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pStyle w:val="32"/>
        <w:spacing w:line="360" w:lineRule="auto"/>
        <w:ind w:firstLine="0" w:firstLineChars="0"/>
        <w:jc w:val="center"/>
        <w:rPr>
          <w:rFonts w:ascii="宋体" w:hAnsi="宋体" w:cs="宋体"/>
          <w:b/>
          <w:bCs/>
          <w:sz w:val="144"/>
          <w:szCs w:val="144"/>
        </w:rPr>
      </w:pPr>
      <w:r>
        <w:rPr>
          <w:rFonts w:hint="eastAsia" w:ascii="宋体" w:hAnsi="宋体" w:cs="宋体"/>
          <w:b/>
          <w:bCs/>
          <w:color w:val="333333"/>
          <w:sz w:val="44"/>
          <w:szCs w:val="44"/>
          <w:u w:val="single"/>
          <w:shd w:val="clear" w:color="auto" w:fill="FFFFFF"/>
        </w:rPr>
        <w:t>荆州区城南排水防涝地下管网及设施建设工程-学堂洲新垸片区劳务分包</w:t>
      </w:r>
      <w:r>
        <w:rPr>
          <w:rFonts w:hint="eastAsia" w:ascii="宋体" w:hAnsi="宋体" w:cs="宋体"/>
          <w:b/>
          <w:bCs/>
          <w:color w:val="333333"/>
          <w:sz w:val="44"/>
          <w:szCs w:val="44"/>
          <w:shd w:val="clear" w:color="auto" w:fill="FFFFFF"/>
        </w:rPr>
        <w:t>（项目名称）</w:t>
      </w:r>
    </w:p>
    <w:p>
      <w:pPr>
        <w:pStyle w:val="32"/>
        <w:spacing w:line="360" w:lineRule="auto"/>
        <w:ind w:firstLine="0" w:firstLineChars="0"/>
        <w:jc w:val="center"/>
        <w:rPr>
          <w:rFonts w:ascii="宋体" w:hAnsi="宋体" w:cs="宋体"/>
          <w:b/>
          <w:sz w:val="84"/>
          <w:szCs w:val="84"/>
        </w:rPr>
      </w:pPr>
    </w:p>
    <w:p>
      <w:pPr>
        <w:pStyle w:val="32"/>
        <w:spacing w:line="360" w:lineRule="auto"/>
        <w:ind w:firstLine="0" w:firstLineChars="0"/>
        <w:jc w:val="center"/>
        <w:rPr>
          <w:rFonts w:ascii="宋体" w:hAnsi="宋体" w:cs="宋体"/>
          <w:b/>
          <w:sz w:val="84"/>
          <w:szCs w:val="84"/>
        </w:rPr>
      </w:pPr>
    </w:p>
    <w:p>
      <w:pPr>
        <w:pStyle w:val="12"/>
        <w:jc w:val="center"/>
        <w:rPr>
          <w:b/>
          <w:bCs/>
          <w:sz w:val="56"/>
          <w:szCs w:val="56"/>
        </w:rPr>
      </w:pPr>
      <w:r>
        <w:rPr>
          <w:rFonts w:hint="eastAsia"/>
          <w:b/>
          <w:bCs/>
          <w:spacing w:val="22"/>
          <w:kern w:val="0"/>
          <w:sz w:val="56"/>
          <w:szCs w:val="56"/>
          <w:fitText w:val="3584" w:id="1184971380"/>
        </w:rPr>
        <w:t>资格预审文</w:t>
      </w:r>
      <w:r>
        <w:rPr>
          <w:rFonts w:hint="eastAsia"/>
          <w:b/>
          <w:bCs/>
          <w:spacing w:val="2"/>
          <w:kern w:val="0"/>
          <w:sz w:val="56"/>
          <w:szCs w:val="56"/>
          <w:fitText w:val="3584" w:id="1184971380"/>
        </w:rPr>
        <w:t>件</w:t>
      </w:r>
    </w:p>
    <w:p>
      <w:pPr>
        <w:pStyle w:val="32"/>
        <w:spacing w:line="360" w:lineRule="auto"/>
        <w:ind w:firstLine="0" w:firstLineChars="0"/>
        <w:jc w:val="center"/>
        <w:rPr>
          <w:rFonts w:ascii="宋体" w:hAnsi="宋体" w:cs="宋体"/>
          <w:b/>
          <w:sz w:val="84"/>
          <w:szCs w:val="84"/>
        </w:rPr>
      </w:pPr>
    </w:p>
    <w:p>
      <w:pPr>
        <w:pStyle w:val="32"/>
        <w:spacing w:line="360" w:lineRule="auto"/>
        <w:ind w:firstLine="0" w:firstLineChars="0"/>
        <w:jc w:val="center"/>
        <w:rPr>
          <w:rFonts w:ascii="宋体" w:hAnsi="宋体" w:cs="宋体"/>
          <w:b/>
          <w:sz w:val="84"/>
          <w:szCs w:val="84"/>
        </w:rPr>
      </w:pPr>
    </w:p>
    <w:p>
      <w:pPr>
        <w:pStyle w:val="32"/>
        <w:spacing w:line="360" w:lineRule="auto"/>
        <w:ind w:firstLine="0" w:firstLineChars="0"/>
        <w:rPr>
          <w:rFonts w:ascii="宋体" w:hAnsi="宋体" w:cs="宋体"/>
          <w:b/>
          <w:sz w:val="84"/>
          <w:szCs w:val="84"/>
        </w:rPr>
      </w:pPr>
    </w:p>
    <w:p>
      <w:pPr>
        <w:pStyle w:val="32"/>
        <w:spacing w:line="360" w:lineRule="auto"/>
        <w:ind w:firstLine="0" w:firstLineChars="0"/>
        <w:rPr>
          <w:rFonts w:ascii="宋体" w:hAnsi="宋体" w:cs="宋体"/>
          <w:b/>
          <w:sz w:val="84"/>
          <w:szCs w:val="84"/>
        </w:rPr>
      </w:pPr>
    </w:p>
    <w:p>
      <w:pPr>
        <w:spacing w:line="360" w:lineRule="auto"/>
        <w:jc w:val="center"/>
        <w:rPr>
          <w:rFonts w:ascii="宋体" w:hAnsi="宋体" w:cs="宋体"/>
          <w:b/>
          <w:sz w:val="32"/>
          <w:szCs w:val="32"/>
        </w:rPr>
      </w:pPr>
      <w:r>
        <w:rPr>
          <w:rFonts w:hint="eastAsia" w:ascii="宋体" w:hAnsi="宋体" w:cs="宋体"/>
          <w:b/>
          <w:sz w:val="32"/>
          <w:szCs w:val="32"/>
        </w:rPr>
        <w:t>招标人：荆州高发建设工程有限公司</w:t>
      </w:r>
    </w:p>
    <w:p>
      <w:pPr>
        <w:spacing w:line="360" w:lineRule="auto"/>
        <w:jc w:val="center"/>
        <w:rPr>
          <w:rFonts w:ascii="宋体" w:hAnsi="宋体" w:cs="宋体"/>
          <w:sz w:val="36"/>
          <w:szCs w:val="36"/>
        </w:rPr>
      </w:pPr>
      <w:r>
        <w:rPr>
          <w:rFonts w:hint="eastAsia" w:ascii="宋体" w:hAnsi="宋体" w:cs="宋体"/>
          <w:b/>
          <w:sz w:val="32"/>
          <w:szCs w:val="32"/>
        </w:rPr>
        <w:t>2024年3月</w:t>
      </w:r>
    </w:p>
    <w:p>
      <w:pPr>
        <w:spacing w:line="360" w:lineRule="auto"/>
        <w:rPr>
          <w:rFonts w:ascii="宋体" w:hAnsi="宋体" w:cs="宋体"/>
          <w:b/>
          <w:bCs/>
          <w:sz w:val="36"/>
          <w:szCs w:val="36"/>
        </w:rPr>
        <w:sectPr>
          <w:headerReference r:id="rId3" w:type="default"/>
          <w:footerReference r:id="rId4" w:type="default"/>
          <w:pgSz w:w="11905" w:h="16838"/>
          <w:pgMar w:top="1440" w:right="1803" w:bottom="1440" w:left="1803" w:header="1020" w:footer="992" w:gutter="0"/>
          <w:pgNumType w:start="1"/>
          <w:cols w:space="0" w:num="1"/>
          <w:docGrid w:type="lines" w:linePitch="388" w:charSpace="0"/>
        </w:sectPr>
      </w:pPr>
    </w:p>
    <w:p>
      <w:pPr>
        <w:spacing w:line="360" w:lineRule="auto"/>
        <w:jc w:val="center"/>
        <w:rPr>
          <w:rFonts w:ascii="宋体" w:hAnsi="宋体" w:cs="宋体"/>
          <w:b/>
          <w:bCs/>
          <w:sz w:val="36"/>
          <w:szCs w:val="36"/>
        </w:rPr>
      </w:pPr>
      <w:r>
        <w:rPr>
          <w:rFonts w:hint="eastAsia" w:ascii="宋体" w:hAnsi="宋体" w:cs="宋体"/>
          <w:b/>
          <w:bCs/>
          <w:sz w:val="36"/>
          <w:szCs w:val="36"/>
        </w:rPr>
        <w:t>目  录</w:t>
      </w:r>
    </w:p>
    <w:p>
      <w:pPr>
        <w:spacing w:line="360" w:lineRule="auto"/>
        <w:jc w:val="left"/>
        <w:rPr>
          <w:rFonts w:ascii="宋体" w:hAnsi="宋体" w:cs="宋体"/>
          <w:sz w:val="44"/>
          <w:szCs w:val="44"/>
        </w:rPr>
      </w:pPr>
    </w:p>
    <w:p>
      <w:pPr>
        <w:numPr>
          <w:ilvl w:val="0"/>
          <w:numId w:val="2"/>
        </w:numPr>
        <w:tabs>
          <w:tab w:val="decimal" w:leader="middleDot" w:pos="7840"/>
        </w:tabs>
        <w:spacing w:line="360" w:lineRule="auto"/>
        <w:rPr>
          <w:rFonts w:ascii="宋体" w:hAnsi="宋体" w:cs="宋体"/>
        </w:rPr>
      </w:pPr>
      <w:r>
        <w:rPr>
          <w:rFonts w:hint="eastAsia" w:ascii="宋体" w:hAnsi="宋体" w:cs="宋体"/>
        </w:rPr>
        <w:t xml:space="preserve">  资格预审公告</w:t>
      </w:r>
      <w:r>
        <w:rPr>
          <w:rFonts w:hint="eastAsia" w:ascii="宋体" w:hAnsi="宋体" w:cs="宋体"/>
        </w:rPr>
        <w:tab/>
      </w:r>
      <w:r>
        <w:rPr>
          <w:rFonts w:hint="eastAsia" w:ascii="宋体" w:hAnsi="宋体" w:cs="宋体"/>
        </w:rPr>
        <w:t>1</w:t>
      </w:r>
    </w:p>
    <w:p>
      <w:pPr>
        <w:tabs>
          <w:tab w:val="decimal" w:leader="middleDot" w:pos="7840"/>
        </w:tabs>
        <w:spacing w:line="360" w:lineRule="auto"/>
        <w:rPr>
          <w:rFonts w:ascii="宋体" w:hAnsi="宋体" w:cs="宋体"/>
        </w:rPr>
      </w:pPr>
    </w:p>
    <w:p>
      <w:pPr>
        <w:numPr>
          <w:ilvl w:val="0"/>
          <w:numId w:val="2"/>
        </w:numPr>
        <w:tabs>
          <w:tab w:val="decimal" w:leader="middleDot" w:pos="7840"/>
        </w:tabs>
        <w:spacing w:line="360" w:lineRule="auto"/>
        <w:rPr>
          <w:rFonts w:ascii="宋体" w:hAnsi="宋体" w:cs="宋体"/>
        </w:rPr>
      </w:pPr>
      <w:r>
        <w:rPr>
          <w:rFonts w:hint="eastAsia" w:ascii="宋体" w:hAnsi="宋体" w:cs="宋体"/>
        </w:rPr>
        <w:t xml:space="preserve">  申请人须知</w:t>
      </w:r>
      <w:r>
        <w:rPr>
          <w:rFonts w:hint="eastAsia" w:ascii="宋体" w:hAnsi="宋体" w:cs="宋体"/>
        </w:rPr>
        <w:tab/>
      </w:r>
      <w:r>
        <w:rPr>
          <w:rFonts w:hint="eastAsia" w:ascii="宋体" w:hAnsi="宋体" w:cs="宋体"/>
          <w:lang w:val="en-US" w:eastAsia="zh-CN"/>
        </w:rPr>
        <w:t>4</w:t>
      </w:r>
    </w:p>
    <w:p>
      <w:pPr>
        <w:tabs>
          <w:tab w:val="decimal" w:leader="middleDot" w:pos="7840"/>
        </w:tabs>
        <w:spacing w:line="360" w:lineRule="auto"/>
        <w:rPr>
          <w:rFonts w:ascii="宋体" w:hAnsi="宋体" w:cs="宋体"/>
        </w:rPr>
      </w:pPr>
    </w:p>
    <w:p>
      <w:pPr>
        <w:tabs>
          <w:tab w:val="decimal" w:leader="middleDot" w:pos="7840"/>
        </w:tabs>
        <w:spacing w:line="360" w:lineRule="auto"/>
        <w:rPr>
          <w:rFonts w:hint="default" w:ascii="宋体" w:hAnsi="宋体" w:eastAsia="宋体" w:cs="宋体"/>
          <w:lang w:val="en-US" w:eastAsia="zh-CN"/>
        </w:rPr>
      </w:pPr>
      <w:r>
        <w:rPr>
          <w:rFonts w:hint="eastAsia" w:ascii="宋体" w:hAnsi="宋体" w:cs="宋体"/>
        </w:rPr>
        <w:t>第三章   资格审查办法（有限数量制）</w:t>
      </w:r>
      <w:r>
        <w:rPr>
          <w:rFonts w:hint="eastAsia" w:ascii="宋体" w:hAnsi="宋体" w:cs="宋体"/>
        </w:rPr>
        <w:tab/>
      </w:r>
      <w:r>
        <w:rPr>
          <w:rFonts w:hint="eastAsia" w:ascii="宋体" w:hAnsi="宋体" w:cs="宋体"/>
          <w:lang w:val="en-US" w:eastAsia="zh-CN"/>
        </w:rPr>
        <w:t>9</w:t>
      </w:r>
    </w:p>
    <w:p>
      <w:pPr>
        <w:tabs>
          <w:tab w:val="decimal" w:leader="middleDot" w:pos="7840"/>
        </w:tabs>
        <w:spacing w:line="360" w:lineRule="auto"/>
        <w:rPr>
          <w:rFonts w:ascii="宋体" w:hAnsi="宋体" w:cs="宋体"/>
        </w:rPr>
      </w:pPr>
    </w:p>
    <w:p>
      <w:pPr>
        <w:tabs>
          <w:tab w:val="decimal" w:leader="middleDot" w:pos="7840"/>
        </w:tabs>
        <w:spacing w:line="360" w:lineRule="auto"/>
        <w:rPr>
          <w:rFonts w:hint="default" w:ascii="宋体" w:hAnsi="宋体" w:eastAsia="宋体" w:cs="宋体"/>
          <w:lang w:val="en-US" w:eastAsia="zh-CN"/>
        </w:rPr>
      </w:pPr>
      <w:r>
        <w:rPr>
          <w:rFonts w:hint="eastAsia" w:ascii="宋体" w:hAnsi="宋体" w:cs="宋体"/>
        </w:rPr>
        <w:t>第四章   资格预审申请文件格式</w:t>
      </w:r>
      <w:r>
        <w:rPr>
          <w:rFonts w:hint="eastAsia" w:ascii="宋体" w:hAnsi="宋体" w:cs="宋体"/>
        </w:rPr>
        <w:tab/>
      </w:r>
      <w:r>
        <w:rPr>
          <w:rFonts w:hint="eastAsia" w:ascii="宋体" w:hAnsi="宋体" w:cs="宋体"/>
          <w:lang w:val="en-US" w:eastAsia="zh-CN"/>
        </w:rPr>
        <w:t>13</w:t>
      </w:r>
    </w:p>
    <w:p>
      <w:pPr>
        <w:tabs>
          <w:tab w:val="decimal" w:leader="middleDot" w:pos="7840"/>
        </w:tabs>
        <w:spacing w:line="360" w:lineRule="auto"/>
        <w:rPr>
          <w:rFonts w:ascii="宋体" w:hAnsi="宋体" w:cs="宋体"/>
          <w:highlight w:val="yellow"/>
        </w:rPr>
      </w:pPr>
    </w:p>
    <w:p>
      <w:pPr>
        <w:tabs>
          <w:tab w:val="decimal" w:leader="middleDot" w:pos="7840"/>
        </w:tabs>
        <w:spacing w:line="360" w:lineRule="auto"/>
        <w:rPr>
          <w:rFonts w:ascii="宋体" w:hAnsi="宋体" w:cs="宋体"/>
        </w:rPr>
      </w:pPr>
    </w:p>
    <w:p>
      <w:pPr>
        <w:tabs>
          <w:tab w:val="decimal" w:leader="middleDot" w:pos="7840"/>
        </w:tabs>
        <w:spacing w:line="360" w:lineRule="auto"/>
        <w:jc w:val="left"/>
        <w:rPr>
          <w:rFonts w:ascii="宋体" w:hAnsi="宋体" w:cs="宋体"/>
        </w:rPr>
      </w:pPr>
      <w:r>
        <w:rPr>
          <w:rFonts w:hint="eastAsia" w:ascii="宋体" w:hAnsi="宋体" w:cs="宋体"/>
        </w:rPr>
        <w:t xml:space="preserve">  </w:t>
      </w:r>
    </w:p>
    <w:p>
      <w:pPr>
        <w:spacing w:line="360" w:lineRule="auto"/>
        <w:ind w:firstLine="2570" w:firstLineChars="800"/>
        <w:jc w:val="left"/>
        <w:rPr>
          <w:rFonts w:ascii="宋体" w:hAnsi="宋体" w:cs="宋体"/>
          <w:b/>
          <w:bCs/>
          <w:sz w:val="32"/>
        </w:rPr>
      </w:pPr>
    </w:p>
    <w:p>
      <w:pPr>
        <w:spacing w:line="360" w:lineRule="auto"/>
        <w:ind w:firstLine="2570" w:firstLineChars="800"/>
        <w:jc w:val="left"/>
        <w:rPr>
          <w:rFonts w:ascii="宋体" w:hAnsi="宋体" w:cs="宋体"/>
          <w:b/>
          <w:bCs/>
          <w:sz w:val="32"/>
        </w:rPr>
      </w:pPr>
    </w:p>
    <w:p>
      <w:pPr>
        <w:spacing w:line="360" w:lineRule="auto"/>
        <w:ind w:firstLine="2570" w:firstLineChars="800"/>
        <w:jc w:val="left"/>
        <w:rPr>
          <w:rFonts w:ascii="宋体" w:hAnsi="宋体" w:cs="宋体"/>
          <w:b/>
          <w:bCs/>
          <w:sz w:val="32"/>
        </w:rPr>
      </w:pPr>
    </w:p>
    <w:p>
      <w:pPr>
        <w:spacing w:line="360" w:lineRule="auto"/>
        <w:ind w:firstLine="2570" w:firstLineChars="800"/>
        <w:jc w:val="left"/>
        <w:rPr>
          <w:rFonts w:ascii="宋体" w:hAnsi="宋体" w:cs="宋体"/>
          <w:b/>
          <w:bCs/>
          <w:sz w:val="32"/>
        </w:rPr>
      </w:pPr>
    </w:p>
    <w:p>
      <w:pPr>
        <w:spacing w:line="360" w:lineRule="auto"/>
        <w:ind w:firstLine="2570" w:firstLineChars="800"/>
        <w:jc w:val="left"/>
        <w:rPr>
          <w:rFonts w:ascii="宋体" w:hAnsi="宋体" w:cs="宋体"/>
          <w:b/>
          <w:bCs/>
          <w:sz w:val="32"/>
        </w:rPr>
      </w:pPr>
    </w:p>
    <w:p>
      <w:pPr>
        <w:spacing w:line="360" w:lineRule="auto"/>
        <w:ind w:firstLine="2570" w:firstLineChars="800"/>
        <w:jc w:val="left"/>
        <w:rPr>
          <w:rFonts w:ascii="宋体" w:hAnsi="宋体" w:cs="宋体"/>
          <w:b/>
          <w:bCs/>
          <w:sz w:val="32"/>
        </w:rPr>
      </w:pPr>
    </w:p>
    <w:p>
      <w:pPr>
        <w:spacing w:line="360" w:lineRule="auto"/>
        <w:ind w:firstLine="2570" w:firstLineChars="800"/>
        <w:jc w:val="left"/>
        <w:rPr>
          <w:rFonts w:ascii="宋体" w:hAnsi="宋体" w:cs="宋体"/>
          <w:b/>
          <w:bCs/>
          <w:sz w:val="32"/>
        </w:rPr>
      </w:pPr>
    </w:p>
    <w:p>
      <w:pPr>
        <w:spacing w:line="360" w:lineRule="auto"/>
        <w:jc w:val="left"/>
        <w:rPr>
          <w:rFonts w:ascii="宋体" w:hAnsi="宋体" w:cs="宋体"/>
          <w:b/>
          <w:bCs/>
          <w:sz w:val="32"/>
        </w:rPr>
        <w:sectPr>
          <w:pgSz w:w="11905" w:h="16838"/>
          <w:pgMar w:top="1440" w:right="1803" w:bottom="1440" w:left="1803" w:header="1020" w:footer="992" w:gutter="0"/>
          <w:pgNumType w:start="1"/>
          <w:cols w:space="0" w:num="1"/>
          <w:docGrid w:type="lines" w:linePitch="388" w:charSpace="0"/>
        </w:sectPr>
      </w:pPr>
    </w:p>
    <w:p>
      <w:pPr>
        <w:spacing w:line="360" w:lineRule="auto"/>
        <w:jc w:val="center"/>
        <w:rPr>
          <w:rFonts w:ascii="宋体" w:hAnsi="宋体" w:cs="宋体"/>
          <w:b/>
          <w:bCs/>
          <w:sz w:val="32"/>
        </w:rPr>
      </w:pPr>
      <w:r>
        <w:rPr>
          <w:rFonts w:hint="eastAsia" w:ascii="宋体" w:hAnsi="宋体" w:cs="宋体"/>
          <w:b/>
          <w:bCs/>
          <w:sz w:val="32"/>
          <w:lang w:eastAsia="zh-CN"/>
        </w:rPr>
        <w:t>第一章</w:t>
      </w:r>
      <w:r>
        <w:rPr>
          <w:rFonts w:hint="eastAsia" w:ascii="宋体" w:hAnsi="宋体" w:cs="宋体"/>
          <w:b/>
          <w:bCs/>
          <w:sz w:val="32"/>
          <w:lang w:val="en-US" w:eastAsia="zh-CN"/>
        </w:rPr>
        <w:t xml:space="preserve">  </w:t>
      </w:r>
      <w:r>
        <w:rPr>
          <w:rFonts w:hint="eastAsia" w:ascii="宋体" w:hAnsi="宋体" w:cs="宋体"/>
          <w:b/>
          <w:bCs/>
          <w:sz w:val="32"/>
        </w:rPr>
        <w:t>资格预审公告</w:t>
      </w:r>
    </w:p>
    <w:p>
      <w:pPr>
        <w:pStyle w:val="29"/>
        <w:widowControl/>
        <w:shd w:val="clear" w:color="auto" w:fill="FFFFFF"/>
        <w:spacing w:line="360" w:lineRule="auto"/>
        <w:ind w:firstLine="420"/>
        <w:rPr>
          <w:rFonts w:ascii="宋体" w:hAnsi="宋体" w:cs="宋体"/>
          <w:b/>
          <w:bCs/>
        </w:rPr>
      </w:pPr>
      <w:r>
        <w:rPr>
          <w:rFonts w:hint="eastAsia" w:ascii="宋体" w:hAnsi="宋体" w:cs="宋体"/>
          <w:b/>
          <w:bCs/>
        </w:rPr>
        <w:t>一、项目概况</w:t>
      </w:r>
    </w:p>
    <w:p>
      <w:pPr>
        <w:pStyle w:val="29"/>
        <w:widowControl/>
        <w:shd w:val="clear" w:color="auto" w:fill="FFFFFF"/>
        <w:spacing w:line="360" w:lineRule="auto"/>
        <w:ind w:firstLine="420"/>
        <w:rPr>
          <w:rFonts w:ascii="宋体" w:hAnsi="宋体" w:cs="宋体"/>
        </w:rPr>
      </w:pPr>
      <w:r>
        <w:rPr>
          <w:rFonts w:hint="eastAsia" w:ascii="宋体" w:hAnsi="宋体" w:cs="宋体"/>
        </w:rPr>
        <w:t>1.项目名称：荆州区城南排水防涝地下管网及设施建设工程-学堂洲新垸片区劳务分包1标段。</w:t>
      </w:r>
    </w:p>
    <w:p>
      <w:pPr>
        <w:pStyle w:val="29"/>
        <w:widowControl/>
        <w:shd w:val="clear" w:color="auto" w:fill="FFFFFF"/>
        <w:spacing w:line="360" w:lineRule="auto"/>
        <w:ind w:firstLine="420"/>
        <w:rPr>
          <w:rFonts w:ascii="宋体" w:hAnsi="宋体" w:cs="宋体"/>
        </w:rPr>
      </w:pPr>
      <w:r>
        <w:rPr>
          <w:rFonts w:hint="eastAsia" w:ascii="宋体" w:hAnsi="宋体" w:cs="宋体"/>
        </w:rPr>
        <w:t xml:space="preserve">2.最高限价：338.45万元  </w:t>
      </w:r>
    </w:p>
    <w:p>
      <w:pPr>
        <w:pStyle w:val="29"/>
        <w:widowControl/>
        <w:shd w:val="clear" w:color="auto" w:fill="FFFFFF"/>
        <w:spacing w:line="360" w:lineRule="auto"/>
        <w:ind w:firstLine="420"/>
        <w:rPr>
          <w:rFonts w:hint="eastAsia" w:ascii="宋体" w:hAnsi="宋体" w:cs="宋体"/>
          <w:sz w:val="24"/>
          <w:szCs w:val="24"/>
        </w:rPr>
      </w:pPr>
      <w:r>
        <w:rPr>
          <w:rFonts w:hint="eastAsia" w:ascii="宋体" w:hAnsi="宋体" w:cs="宋体"/>
          <w:sz w:val="24"/>
          <w:szCs w:val="24"/>
        </w:rPr>
        <w:t>3.招标范围：西起西环南路东至学府路交汇处，南北向包含西环南路、健康路全段，东西向包含滨江南路、故道路、金江路（西环南路—学府路西侧线石）、滨江路（西环南路—学府路西侧线石）。建设内容：本项目施工管线探测，管道清淤，错漏混接改造，管道修复，路面破除还原验收、移交的劳务工作。（具体内容详见工程量清单）。</w:t>
      </w:r>
    </w:p>
    <w:p>
      <w:pPr>
        <w:pStyle w:val="29"/>
        <w:widowControl/>
        <w:shd w:val="clear" w:color="auto" w:fill="FFFFFF"/>
        <w:spacing w:line="360" w:lineRule="auto"/>
        <w:ind w:firstLine="420"/>
        <w:rPr>
          <w:rFonts w:ascii="宋体" w:hAnsi="宋体" w:cs="宋体"/>
          <w:b/>
          <w:bCs/>
        </w:rPr>
      </w:pPr>
      <w:r>
        <w:rPr>
          <w:rFonts w:hint="eastAsia" w:ascii="宋体" w:hAnsi="宋体" w:cs="宋体"/>
          <w:b/>
          <w:bCs/>
        </w:rPr>
        <w:t>二、申请人资质条件、能力和信誉</w:t>
      </w:r>
    </w:p>
    <w:p>
      <w:pPr>
        <w:pStyle w:val="29"/>
        <w:widowControl/>
        <w:shd w:val="clear" w:color="auto" w:fill="FFFFFF"/>
        <w:spacing w:line="360" w:lineRule="auto"/>
        <w:ind w:firstLine="420"/>
        <w:rPr>
          <w:rFonts w:ascii="宋体" w:hAnsi="宋体" w:cs="宋体"/>
        </w:rPr>
      </w:pPr>
      <w:r>
        <w:rPr>
          <w:rFonts w:hint="eastAsia" w:ascii="宋体" w:hAnsi="宋体" w:cs="宋体"/>
        </w:rPr>
        <w:t>1.本项目申请人应为荆州高发建设工程有限公司专业分包库内合格单位。</w:t>
      </w:r>
    </w:p>
    <w:p>
      <w:pPr>
        <w:pStyle w:val="29"/>
        <w:widowControl/>
        <w:shd w:val="clear" w:color="auto" w:fill="FFFFFF"/>
        <w:spacing w:line="360" w:lineRule="auto"/>
        <w:ind w:firstLine="420"/>
        <w:rPr>
          <w:rFonts w:ascii="宋体" w:hAnsi="宋体" w:cs="宋体"/>
        </w:rPr>
      </w:pPr>
      <w:r>
        <w:rPr>
          <w:rFonts w:hint="eastAsia" w:ascii="宋体" w:hAnsi="宋体" w:cs="宋体"/>
        </w:rPr>
        <w:t xml:space="preserve">2.满足《中华人民共和国政府采购法》第二十二条规定： </w:t>
      </w:r>
    </w:p>
    <w:p>
      <w:pPr>
        <w:pStyle w:val="29"/>
        <w:widowControl/>
        <w:shd w:val="clear" w:color="auto" w:fill="FFFFFF"/>
        <w:spacing w:line="360" w:lineRule="auto"/>
        <w:ind w:firstLine="420"/>
        <w:rPr>
          <w:rFonts w:ascii="宋体" w:hAnsi="宋体" w:cs="宋体"/>
        </w:rPr>
      </w:pPr>
      <w:r>
        <w:rPr>
          <w:rFonts w:ascii="宋体" w:hAnsi="宋体" w:cs="宋体"/>
        </w:rPr>
        <w:t xml:space="preserve">（1）具有独立承担民事责任的能力； </w:t>
      </w:r>
    </w:p>
    <w:p>
      <w:pPr>
        <w:pStyle w:val="29"/>
        <w:widowControl/>
        <w:shd w:val="clear" w:color="auto" w:fill="FFFFFF"/>
        <w:spacing w:line="360" w:lineRule="auto"/>
        <w:ind w:firstLine="420"/>
        <w:rPr>
          <w:rFonts w:ascii="宋体" w:hAnsi="宋体" w:cs="宋体"/>
        </w:rPr>
      </w:pPr>
      <w:r>
        <w:rPr>
          <w:rFonts w:ascii="宋体" w:hAnsi="宋体" w:cs="宋体"/>
        </w:rPr>
        <w:t xml:space="preserve">（2）具有良好的商业信誉和健全的财务会计制度； </w:t>
      </w:r>
    </w:p>
    <w:p>
      <w:pPr>
        <w:pStyle w:val="29"/>
        <w:widowControl/>
        <w:shd w:val="clear" w:color="auto" w:fill="FFFFFF"/>
        <w:spacing w:line="360" w:lineRule="auto"/>
        <w:ind w:firstLine="420"/>
        <w:rPr>
          <w:rFonts w:ascii="宋体" w:hAnsi="宋体" w:cs="宋体"/>
        </w:rPr>
      </w:pPr>
      <w:r>
        <w:rPr>
          <w:rFonts w:ascii="宋体" w:hAnsi="宋体" w:cs="宋体"/>
        </w:rPr>
        <w:t xml:space="preserve">（3）具有履行合同所必需的设备和专业技术能力； </w:t>
      </w:r>
    </w:p>
    <w:p>
      <w:pPr>
        <w:pStyle w:val="29"/>
        <w:widowControl/>
        <w:shd w:val="clear" w:color="auto" w:fill="FFFFFF"/>
        <w:spacing w:line="360" w:lineRule="auto"/>
        <w:ind w:firstLine="420"/>
        <w:rPr>
          <w:rFonts w:ascii="宋体" w:hAnsi="宋体" w:cs="宋体"/>
        </w:rPr>
      </w:pPr>
      <w:r>
        <w:rPr>
          <w:rFonts w:ascii="宋体" w:hAnsi="宋体" w:cs="宋体"/>
        </w:rPr>
        <w:t xml:space="preserve">（4）有依法缴纳税收和社会保障资金的良好记录； </w:t>
      </w:r>
    </w:p>
    <w:p>
      <w:pPr>
        <w:pStyle w:val="29"/>
        <w:widowControl/>
        <w:shd w:val="clear" w:color="auto" w:fill="FFFFFF"/>
        <w:spacing w:line="360" w:lineRule="auto"/>
        <w:ind w:firstLine="420"/>
        <w:rPr>
          <w:rFonts w:ascii="宋体" w:hAnsi="宋体" w:cs="宋体"/>
        </w:rPr>
      </w:pPr>
      <w:r>
        <w:rPr>
          <w:rFonts w:ascii="宋体" w:hAnsi="宋体" w:cs="宋体"/>
        </w:rPr>
        <w:t>（5）参加</w:t>
      </w:r>
      <w:r>
        <w:rPr>
          <w:rFonts w:hint="eastAsia" w:ascii="宋体" w:hAnsi="宋体" w:cs="宋体"/>
        </w:rPr>
        <w:t>投标</w:t>
      </w:r>
      <w:r>
        <w:rPr>
          <w:rFonts w:ascii="宋体" w:hAnsi="宋体" w:cs="宋体"/>
        </w:rPr>
        <w:t xml:space="preserve">活动前三年内，在经营活动中没有重大违法记录； </w:t>
      </w:r>
    </w:p>
    <w:p>
      <w:pPr>
        <w:pStyle w:val="29"/>
        <w:widowControl/>
        <w:shd w:val="clear" w:color="auto" w:fill="FFFFFF"/>
        <w:spacing w:line="360" w:lineRule="auto"/>
        <w:ind w:firstLine="420"/>
        <w:rPr>
          <w:rFonts w:ascii="宋体" w:hAnsi="宋体" w:cs="宋体"/>
        </w:rPr>
      </w:pPr>
      <w:r>
        <w:rPr>
          <w:rFonts w:ascii="宋体" w:hAnsi="宋体" w:cs="宋体"/>
        </w:rPr>
        <w:t>（6）法律、行政法规规定的其他条件。</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rPr>
        <w:t>3.</w:t>
      </w:r>
      <w:r>
        <w:rPr>
          <w:rFonts w:ascii="宋体" w:hAnsi="宋体" w:cs="宋体"/>
        </w:rPr>
        <w:t>单位负责人为同一人或者存在直接控股、管理关系的不同供应商，不得参加本项目同一合同项下的政府采购活动。</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rPr>
        <w:t>4.申请人没有被暂停或取消投标资格（指被招标项目所在地政主管部门暂停或取消投标资格）提供书面声明；提供未被列入失信被执行人、重大税收违法失信主体、政府采购严重违法失信行为记录名单的书面申明，并附“信用中国”网站(</w:t>
      </w:r>
      <w:r>
        <w:fldChar w:fldCharType="begin"/>
      </w:r>
      <w:r>
        <w:instrText xml:space="preserve"> HYPERLINK "http://www.creditchina.gov.xn--cn)-n22hv0km0ct2bxx5d5xtr54bf8kol1dova./" </w:instrText>
      </w:r>
      <w:r>
        <w:fldChar w:fldCharType="separate"/>
      </w:r>
      <w:r>
        <w:rPr>
          <w:rFonts w:hint="eastAsia" w:ascii="宋体" w:hAnsi="宋体" w:cs="宋体"/>
        </w:rPr>
        <w:t>www.creditchina.gov.cn</w:t>
      </w:r>
      <w:r>
        <w:rPr>
          <w:rFonts w:hint="eastAsia" w:ascii="宋体" w:hAnsi="宋体" w:cs="宋体"/>
        </w:rPr>
        <w:fldChar w:fldCharType="end"/>
      </w:r>
      <w:r>
        <w:rPr>
          <w:rFonts w:hint="eastAsia" w:ascii="宋体" w:hAnsi="宋体" w:cs="宋体"/>
        </w:rPr>
        <w:t>）查询记录加盖单位公章。</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rPr>
        <w:t>5.本项目的特定资格要求</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rPr>
        <w:t>（1）投标人应具备建筑业企业劳务资质。</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rPr>
        <w:t>（2）财务要求：提供近3年财务审计报告</w:t>
      </w:r>
      <w:r>
        <w:rPr>
          <w:rFonts w:hint="eastAsia" w:ascii="宋体" w:hAnsi="宋体" w:cs="宋体"/>
          <w:lang w:eastAsia="zh-CN"/>
        </w:rPr>
        <w:t>（近三年平均利润大于0）</w:t>
      </w:r>
      <w:r>
        <w:rPr>
          <w:rFonts w:hint="eastAsia" w:ascii="宋体" w:hAnsi="宋体" w:cs="宋体"/>
        </w:rPr>
        <w:t>。</w:t>
      </w:r>
    </w:p>
    <w:p>
      <w:pPr>
        <w:pStyle w:val="29"/>
        <w:widowControl/>
        <w:shd w:val="clear" w:color="auto" w:fill="FFFFFF"/>
        <w:spacing w:line="360" w:lineRule="auto"/>
        <w:ind w:firstLine="480" w:firstLineChars="200"/>
        <w:rPr>
          <w:rFonts w:ascii="宋体" w:hAnsi="宋体" w:cs="宋体"/>
          <w:color w:val="auto"/>
        </w:rPr>
      </w:pPr>
      <w:r>
        <w:rPr>
          <w:rFonts w:hint="eastAsia" w:ascii="宋体" w:hAnsi="宋体" w:cs="宋体"/>
          <w:color w:val="auto"/>
        </w:rPr>
        <w:t>（3）类似业绩：近3年承接过1项合同额300万元及以上市政管网施工总承包业绩或合同额100万元及以上市政管网劳务分包业绩（以合同签订日期为准）。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w:t>
      </w:r>
      <w:r>
        <w:rPr>
          <w:rFonts w:ascii="宋体" w:hAnsi="宋体" w:cs="宋体"/>
          <w:color w:val="auto"/>
          <w:sz w:val="24"/>
          <w:szCs w:val="24"/>
        </w:rPr>
        <w:t>拟派项目经理应具备市政公用工程专业二级及以上注册建造师执业资格及有效期内的安全生产考核证书（B 证）</w:t>
      </w:r>
      <w:r>
        <w:rPr>
          <w:rFonts w:hint="eastAsia" w:ascii="宋体" w:hAnsi="宋体" w:cs="宋体"/>
          <w:color w:val="auto"/>
          <w:sz w:val="24"/>
          <w:szCs w:val="24"/>
        </w:rPr>
        <w:t>。</w:t>
      </w:r>
    </w:p>
    <w:p>
      <w:pPr>
        <w:spacing w:line="360" w:lineRule="auto"/>
        <w:ind w:firstLine="480" w:firstLineChars="200"/>
        <w:rPr>
          <w:rFonts w:ascii="宋体" w:hAnsi="宋体" w:cs="宋体"/>
          <w:color w:val="auto"/>
          <w:sz w:val="24"/>
          <w:szCs w:val="24"/>
          <w:highlight w:val="yellow"/>
        </w:rPr>
      </w:pPr>
      <w:r>
        <w:rPr>
          <w:rFonts w:hint="eastAsia" w:ascii="宋体" w:hAnsi="宋体" w:cs="宋体"/>
          <w:color w:val="auto"/>
          <w:sz w:val="24"/>
          <w:szCs w:val="24"/>
        </w:rPr>
        <w:t>6.</w:t>
      </w:r>
      <w:r>
        <w:rPr>
          <w:rFonts w:ascii="宋体" w:hAnsi="宋体" w:cs="宋体"/>
          <w:color w:val="auto"/>
          <w:sz w:val="24"/>
          <w:szCs w:val="24"/>
        </w:rPr>
        <w:t>须满足</w:t>
      </w:r>
      <w:r>
        <w:rPr>
          <w:rFonts w:hint="eastAsia" w:ascii="宋体" w:hAnsi="宋体" w:cs="宋体"/>
          <w:color w:val="auto"/>
          <w:sz w:val="24"/>
          <w:szCs w:val="24"/>
        </w:rPr>
        <w:t>基础施工</w:t>
      </w:r>
      <w:r>
        <w:rPr>
          <w:rFonts w:hint="eastAsia" w:ascii="宋体" w:hAnsi="宋体" w:cs="宋体"/>
          <w:color w:val="auto"/>
          <w:sz w:val="24"/>
          <w:szCs w:val="24"/>
          <w:lang w:val="en-US" w:eastAsia="zh-CN"/>
        </w:rPr>
        <w:t>机械</w:t>
      </w:r>
      <w:r>
        <w:rPr>
          <w:rFonts w:ascii="宋体" w:hAnsi="宋体" w:cs="宋体"/>
          <w:color w:val="auto"/>
          <w:sz w:val="24"/>
          <w:szCs w:val="24"/>
        </w:rPr>
        <w:t>设备要求</w:t>
      </w:r>
      <w:r>
        <w:rPr>
          <w:rFonts w:hint="eastAsia" w:ascii="宋体" w:hAnsi="宋体" w:cs="宋体"/>
          <w:color w:val="auto"/>
          <w:sz w:val="24"/>
          <w:szCs w:val="24"/>
        </w:rPr>
        <w:t>；自有或租赁均可</w:t>
      </w:r>
      <w:r>
        <w:rPr>
          <w:rFonts w:ascii="宋体" w:hAnsi="宋体" w:cs="宋体"/>
          <w:color w:val="auto"/>
          <w:sz w:val="24"/>
          <w:szCs w:val="24"/>
        </w:rPr>
        <w:t>。</w:t>
      </w:r>
    </w:p>
    <w:tbl>
      <w:tblPr>
        <w:tblStyle w:val="33"/>
        <w:tblW w:w="4998" w:type="pct"/>
        <w:jc w:val="center"/>
        <w:tblLayout w:type="autofit"/>
        <w:tblCellMar>
          <w:top w:w="0" w:type="dxa"/>
          <w:left w:w="0" w:type="dxa"/>
          <w:bottom w:w="0" w:type="dxa"/>
          <w:right w:w="0" w:type="dxa"/>
        </w:tblCellMar>
      </w:tblPr>
      <w:tblGrid>
        <w:gridCol w:w="756"/>
        <w:gridCol w:w="2006"/>
        <w:gridCol w:w="1682"/>
        <w:gridCol w:w="1020"/>
        <w:gridCol w:w="1432"/>
        <w:gridCol w:w="1437"/>
      </w:tblGrid>
      <w:tr>
        <w:tblPrEx>
          <w:tblCellMar>
            <w:top w:w="0" w:type="dxa"/>
            <w:left w:w="0" w:type="dxa"/>
            <w:bottom w:w="0" w:type="dxa"/>
            <w:right w:w="0" w:type="dxa"/>
          </w:tblCellMar>
        </w:tblPrEx>
        <w:trPr>
          <w:trHeight w:val="807" w:hRule="atLeast"/>
          <w:jc w:val="center"/>
        </w:trPr>
        <w:tc>
          <w:tcPr>
            <w:tcW w:w="454" w:type="pc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rPr>
                <w:b/>
                <w:color w:val="auto"/>
                <w:sz w:val="21"/>
                <w:szCs w:val="21"/>
              </w:rPr>
            </w:pPr>
            <w:r>
              <w:rPr>
                <w:b/>
                <w:color w:val="auto"/>
                <w:sz w:val="21"/>
                <w:szCs w:val="21"/>
                <w:lang w:bidi="ar"/>
              </w:rPr>
              <w:t>序号</w:t>
            </w:r>
          </w:p>
        </w:tc>
        <w:tc>
          <w:tcPr>
            <w:tcW w:w="1204"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rPr>
                <w:b/>
                <w:color w:val="auto"/>
                <w:sz w:val="21"/>
                <w:szCs w:val="21"/>
              </w:rPr>
            </w:pPr>
            <w:r>
              <w:rPr>
                <w:b/>
                <w:color w:val="auto"/>
                <w:sz w:val="21"/>
                <w:szCs w:val="21"/>
                <w:lang w:bidi="ar"/>
              </w:rPr>
              <w:t>设备名称</w:t>
            </w:r>
          </w:p>
        </w:tc>
        <w:tc>
          <w:tcPr>
            <w:tcW w:w="1009"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rPr>
                <w:b/>
                <w:color w:val="auto"/>
                <w:sz w:val="21"/>
                <w:szCs w:val="21"/>
              </w:rPr>
            </w:pPr>
            <w:r>
              <w:rPr>
                <w:b/>
                <w:color w:val="auto"/>
                <w:sz w:val="21"/>
                <w:szCs w:val="21"/>
                <w:lang w:bidi="ar"/>
              </w:rPr>
              <w:t>规格及型号</w:t>
            </w:r>
          </w:p>
        </w:tc>
        <w:tc>
          <w:tcPr>
            <w:tcW w:w="612"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rPr>
                <w:b/>
                <w:color w:val="auto"/>
                <w:sz w:val="21"/>
                <w:szCs w:val="21"/>
              </w:rPr>
            </w:pPr>
            <w:r>
              <w:rPr>
                <w:b/>
                <w:color w:val="auto"/>
                <w:sz w:val="21"/>
                <w:szCs w:val="21"/>
                <w:lang w:bidi="ar"/>
              </w:rPr>
              <w:t>单位</w:t>
            </w:r>
          </w:p>
        </w:tc>
        <w:tc>
          <w:tcPr>
            <w:tcW w:w="859"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rPr>
                <w:b/>
                <w:color w:val="auto"/>
                <w:sz w:val="21"/>
                <w:szCs w:val="21"/>
                <w:lang w:bidi="ar"/>
              </w:rPr>
            </w:pPr>
          </w:p>
          <w:p>
            <w:pPr>
              <w:widowControl/>
              <w:jc w:val="center"/>
              <w:rPr>
                <w:b/>
                <w:color w:val="auto"/>
                <w:sz w:val="21"/>
                <w:szCs w:val="21"/>
                <w:lang w:bidi="ar"/>
              </w:rPr>
            </w:pPr>
            <w:r>
              <w:rPr>
                <w:b/>
                <w:color w:val="auto"/>
                <w:sz w:val="21"/>
                <w:szCs w:val="21"/>
                <w:lang w:bidi="ar"/>
              </w:rPr>
              <w:t>最低数量要求</w:t>
            </w:r>
          </w:p>
          <w:p>
            <w:pPr>
              <w:widowControl/>
              <w:jc w:val="center"/>
              <w:rPr>
                <w:b/>
                <w:color w:val="auto"/>
                <w:sz w:val="21"/>
                <w:szCs w:val="21"/>
                <w:lang w:bidi="ar"/>
              </w:rPr>
            </w:pPr>
          </w:p>
        </w:tc>
        <w:tc>
          <w:tcPr>
            <w:tcW w:w="862"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rPr>
                <w:b/>
                <w:color w:val="auto"/>
                <w:sz w:val="21"/>
                <w:szCs w:val="21"/>
              </w:rPr>
            </w:pPr>
            <w:r>
              <w:rPr>
                <w:b/>
                <w:color w:val="auto"/>
                <w:sz w:val="21"/>
                <w:szCs w:val="21"/>
                <w:lang w:bidi="ar"/>
              </w:rPr>
              <w:t>备注</w:t>
            </w:r>
          </w:p>
        </w:tc>
      </w:tr>
      <w:tr>
        <w:tblPrEx>
          <w:tblCellMar>
            <w:top w:w="0" w:type="dxa"/>
            <w:left w:w="0" w:type="dxa"/>
            <w:bottom w:w="0" w:type="dxa"/>
            <w:right w:w="0" w:type="dxa"/>
          </w:tblCellMar>
        </w:tblPrEx>
        <w:trPr>
          <w:trHeight w:val="802" w:hRule="atLeast"/>
          <w:jc w:val="center"/>
        </w:trPr>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color w:val="auto"/>
                <w:kern w:val="0"/>
                <w:sz w:val="21"/>
                <w:szCs w:val="21"/>
                <w:lang w:bidi="ar"/>
              </w:rPr>
            </w:pPr>
            <w:r>
              <w:rPr>
                <w:rFonts w:hint="eastAsia"/>
                <w:color w:val="auto"/>
                <w:kern w:val="0"/>
                <w:sz w:val="21"/>
                <w:szCs w:val="21"/>
                <w:lang w:bidi="ar"/>
              </w:rPr>
              <w:t>1</w:t>
            </w:r>
          </w:p>
        </w:tc>
        <w:tc>
          <w:tcPr>
            <w:tcW w:w="120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auto"/>
                <w:kern w:val="0"/>
                <w:sz w:val="21"/>
                <w:szCs w:val="21"/>
                <w:lang w:bidi="ar"/>
              </w:rPr>
            </w:pPr>
            <w:r>
              <w:rPr>
                <w:rFonts w:hint="eastAsia"/>
                <w:color w:val="auto"/>
                <w:kern w:val="0"/>
                <w:sz w:val="21"/>
                <w:szCs w:val="21"/>
                <w:lang w:bidi="ar"/>
              </w:rPr>
              <w:t>CCTV检测设备</w:t>
            </w:r>
          </w:p>
        </w:tc>
        <w:tc>
          <w:tcPr>
            <w:tcW w:w="100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color w:val="auto"/>
                <w:kern w:val="0"/>
                <w:sz w:val="21"/>
                <w:szCs w:val="21"/>
                <w:lang w:bidi="ar"/>
              </w:rPr>
            </w:pPr>
            <w:r>
              <w:rPr>
                <w:rFonts w:hint="eastAsia"/>
                <w:color w:val="auto"/>
                <w:kern w:val="0"/>
                <w:sz w:val="21"/>
                <w:szCs w:val="21"/>
                <w:lang w:bidi="ar"/>
              </w:rPr>
              <w:t xml:space="preserve"> </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color w:val="auto"/>
                <w:kern w:val="0"/>
                <w:sz w:val="21"/>
                <w:szCs w:val="21"/>
                <w:lang w:bidi="ar"/>
              </w:rPr>
            </w:pPr>
            <w:r>
              <w:rPr>
                <w:rFonts w:hint="eastAsia"/>
                <w:color w:val="auto"/>
                <w:kern w:val="0"/>
                <w:sz w:val="21"/>
                <w:szCs w:val="21"/>
                <w:lang w:bidi="ar"/>
              </w:rPr>
              <w:t>台</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eastAsia="宋体"/>
                <w:color w:val="auto"/>
                <w:kern w:val="0"/>
                <w:sz w:val="21"/>
                <w:szCs w:val="21"/>
                <w:lang w:eastAsia="zh-CN" w:bidi="ar"/>
              </w:rPr>
            </w:pPr>
            <w:r>
              <w:rPr>
                <w:rFonts w:hint="eastAsia"/>
                <w:color w:val="auto"/>
                <w:kern w:val="0"/>
                <w:sz w:val="21"/>
                <w:szCs w:val="21"/>
                <w:lang w:val="en-US" w:eastAsia="zh-CN" w:bidi="ar"/>
              </w:rPr>
              <w:t>1</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color w:val="auto"/>
                <w:kern w:val="0"/>
                <w:sz w:val="24"/>
                <w:szCs w:val="22"/>
                <w:lang w:bidi="ar"/>
              </w:rPr>
            </w:pPr>
          </w:p>
        </w:tc>
      </w:tr>
      <w:tr>
        <w:tblPrEx>
          <w:tblCellMar>
            <w:top w:w="0" w:type="dxa"/>
            <w:left w:w="0" w:type="dxa"/>
            <w:bottom w:w="0" w:type="dxa"/>
            <w:right w:w="0" w:type="dxa"/>
          </w:tblCellMar>
        </w:tblPrEx>
        <w:trPr>
          <w:trHeight w:val="702" w:hRule="atLeast"/>
          <w:jc w:val="center"/>
        </w:trPr>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color w:val="auto"/>
                <w:kern w:val="0"/>
                <w:sz w:val="21"/>
                <w:szCs w:val="21"/>
                <w:lang w:bidi="ar"/>
              </w:rPr>
            </w:pPr>
            <w:r>
              <w:rPr>
                <w:rFonts w:hint="eastAsia"/>
                <w:color w:val="auto"/>
                <w:kern w:val="0"/>
                <w:sz w:val="21"/>
                <w:szCs w:val="21"/>
                <w:lang w:bidi="ar"/>
              </w:rPr>
              <w:t>2</w:t>
            </w:r>
          </w:p>
        </w:tc>
        <w:tc>
          <w:tcPr>
            <w:tcW w:w="120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auto"/>
                <w:kern w:val="0"/>
                <w:sz w:val="21"/>
                <w:szCs w:val="21"/>
                <w:lang w:bidi="ar"/>
              </w:rPr>
            </w:pPr>
            <w:r>
              <w:rPr>
                <w:rFonts w:hint="eastAsia"/>
                <w:color w:val="auto"/>
                <w:kern w:val="0"/>
                <w:sz w:val="21"/>
                <w:szCs w:val="21"/>
                <w:lang w:bidi="ar"/>
              </w:rPr>
              <w:t>清洗吸污车</w:t>
            </w:r>
          </w:p>
        </w:tc>
        <w:tc>
          <w:tcPr>
            <w:tcW w:w="100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color w:val="auto"/>
                <w:kern w:val="0"/>
                <w:sz w:val="21"/>
                <w:szCs w:val="21"/>
                <w:lang w:bidi="ar"/>
              </w:rPr>
            </w:pPr>
            <w:r>
              <w:rPr>
                <w:rFonts w:hint="eastAsia"/>
                <w:color w:val="auto"/>
                <w:kern w:val="0"/>
                <w:sz w:val="21"/>
                <w:szCs w:val="21"/>
                <w:lang w:bidi="ar"/>
              </w:rPr>
              <w:t>容量9m3及以上</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color w:val="auto"/>
                <w:kern w:val="0"/>
                <w:sz w:val="21"/>
                <w:szCs w:val="21"/>
                <w:lang w:bidi="ar"/>
              </w:rPr>
            </w:pPr>
            <w:r>
              <w:rPr>
                <w:rFonts w:hint="eastAsia"/>
                <w:color w:val="auto"/>
                <w:kern w:val="0"/>
                <w:sz w:val="21"/>
                <w:szCs w:val="21"/>
                <w:lang w:bidi="ar"/>
              </w:rPr>
              <w:t>台</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eastAsia="宋体"/>
                <w:color w:val="auto"/>
                <w:kern w:val="0"/>
                <w:sz w:val="21"/>
                <w:szCs w:val="21"/>
                <w:lang w:eastAsia="zh-CN" w:bidi="ar"/>
              </w:rPr>
            </w:pPr>
            <w:r>
              <w:rPr>
                <w:rFonts w:hint="eastAsia"/>
                <w:color w:val="auto"/>
                <w:kern w:val="0"/>
                <w:sz w:val="21"/>
                <w:szCs w:val="21"/>
                <w:lang w:val="en-US" w:eastAsia="zh-CN" w:bidi="ar"/>
              </w:rPr>
              <w:t>2</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color w:val="auto"/>
                <w:kern w:val="0"/>
                <w:sz w:val="24"/>
                <w:szCs w:val="22"/>
                <w:lang w:bidi="ar"/>
              </w:rPr>
            </w:pPr>
          </w:p>
        </w:tc>
      </w:tr>
    </w:tbl>
    <w:p>
      <w:pPr>
        <w:pStyle w:val="29"/>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rPr>
          <w:rFonts w:hint="eastAsia" w:ascii="宋体" w:hAnsi="宋体" w:cs="宋体"/>
          <w:color w:val="auto"/>
        </w:rPr>
      </w:pPr>
      <w:r>
        <w:rPr>
          <w:rFonts w:ascii="宋体" w:hAnsi="宋体" w:cs="宋体"/>
          <w:color w:val="auto"/>
        </w:rPr>
        <w:t>以上资格要求为本次招标供应商应具备的基本条件，参加投标的供应商必须满足资格要求中的对应的所有条款，并递交资格证明文件。上述资料（证件）必须在有效及合格期内，且有关变更、年检等记录页均需齐全；有关证件在变更、年审中的，提交管理部门的正式结果公告，变更申请书（报告）、受理通知书（单）等非正式结果文件不予认可。</w:t>
      </w:r>
      <w:r>
        <w:rPr>
          <w:rFonts w:hint="eastAsia" w:ascii="宋体" w:hAnsi="宋体" w:cs="宋体"/>
          <w:color w:val="auto"/>
        </w:rPr>
        <w:t>（所有资格条件证明资料无需</w:t>
      </w:r>
      <w:r>
        <w:rPr>
          <w:rFonts w:ascii="宋体" w:hAnsi="宋体" w:cs="宋体"/>
          <w:color w:val="auto"/>
        </w:rPr>
        <w:t>提供原件</w:t>
      </w:r>
      <w:r>
        <w:rPr>
          <w:rFonts w:hint="eastAsia" w:ascii="宋体" w:hAnsi="宋体" w:cs="宋体"/>
          <w:color w:val="auto"/>
        </w:rPr>
        <w:t>）</w:t>
      </w:r>
    </w:p>
    <w:p>
      <w:pPr>
        <w:pStyle w:val="29"/>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学堂洲新垸片区分为两个标段，两个标段均可参与投标。投标人最多只允许中标1个标段，如果同一投标人在2个标段中均被推荐为中标候选人，按照标段顺序，投标人在前面标段被推荐为中标人后，所投其他标段将不再被推荐为中标人。</w:t>
      </w:r>
    </w:p>
    <w:p>
      <w:pPr>
        <w:pStyle w:val="29"/>
        <w:widowControl/>
        <w:shd w:val="clear" w:color="auto" w:fill="FFFFFF"/>
        <w:spacing w:line="360" w:lineRule="auto"/>
        <w:ind w:firstLine="482" w:firstLineChars="200"/>
        <w:rPr>
          <w:rFonts w:ascii="宋体" w:hAnsi="宋体" w:cs="宋体"/>
          <w:b/>
          <w:bCs/>
        </w:rPr>
      </w:pPr>
      <w:r>
        <w:rPr>
          <w:rFonts w:hint="eastAsia" w:ascii="宋体" w:hAnsi="宋体" w:cs="宋体"/>
          <w:b/>
          <w:bCs/>
          <w:color w:val="auto"/>
        </w:rPr>
        <w:t>三、资格预审文件的获取时间</w:t>
      </w:r>
      <w:r>
        <w:rPr>
          <w:rFonts w:hint="eastAsia" w:ascii="宋体" w:hAnsi="宋体" w:cs="宋体"/>
          <w:b/>
          <w:bCs/>
        </w:rPr>
        <w:t>及地点</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rPr>
        <w:t>1.获取时间：2024年3月20日起至2024年3月22日，每天上午8：30～12：00、下午14：30～17：30</w:t>
      </w:r>
      <w:r>
        <w:rPr>
          <w:rFonts w:ascii="宋体" w:hAnsi="宋体" w:cs="宋体"/>
        </w:rPr>
        <w:t>（北京时间，法定节假日除外）</w:t>
      </w:r>
      <w:r>
        <w:rPr>
          <w:rFonts w:hint="eastAsia" w:ascii="宋体" w:hAnsi="宋体" w:cs="宋体"/>
        </w:rPr>
        <w:t>。</w:t>
      </w:r>
    </w:p>
    <w:p>
      <w:pPr>
        <w:pStyle w:val="29"/>
        <w:widowControl/>
        <w:shd w:val="clear" w:color="auto" w:fill="FFFFFF"/>
        <w:spacing w:line="360" w:lineRule="auto"/>
        <w:ind w:firstLine="480" w:firstLineChars="200"/>
        <w:rPr>
          <w:rFonts w:hint="default" w:ascii="宋体" w:hAnsi="宋体" w:eastAsia="宋体" w:cs="宋体"/>
          <w:lang w:val="en-US" w:eastAsia="zh-CN"/>
        </w:rPr>
      </w:pPr>
      <w:r>
        <w:rPr>
          <w:rFonts w:hint="eastAsia" w:ascii="宋体" w:hAnsi="宋体" w:cs="宋体"/>
        </w:rPr>
        <w:t>2.获取地点：荆州高新发展集团有限公司官网（http://www.jzgxfz.com/）。</w:t>
      </w:r>
    </w:p>
    <w:p>
      <w:pPr>
        <w:pStyle w:val="29"/>
        <w:widowControl/>
        <w:shd w:val="clear" w:color="auto" w:fill="FFFFFF"/>
        <w:spacing w:line="360" w:lineRule="auto"/>
        <w:ind w:firstLine="420"/>
        <w:rPr>
          <w:rFonts w:ascii="宋体" w:hAnsi="宋体" w:cs="宋体"/>
          <w:b/>
          <w:bCs/>
        </w:rPr>
      </w:pPr>
      <w:r>
        <w:rPr>
          <w:rFonts w:hint="eastAsia" w:ascii="宋体" w:hAnsi="宋体" w:cs="宋体"/>
          <w:b/>
          <w:bCs/>
        </w:rPr>
        <w:t>四、递交</w:t>
      </w:r>
      <w:r>
        <w:rPr>
          <w:rFonts w:hint="eastAsia"/>
          <w:b/>
          <w:bCs/>
          <w:szCs w:val="21"/>
          <w:lang w:val="zh-CN"/>
        </w:rPr>
        <w:t>资格预审申请文件</w:t>
      </w:r>
      <w:r>
        <w:rPr>
          <w:rFonts w:hint="eastAsia" w:ascii="宋体" w:hAnsi="宋体" w:cs="宋体"/>
          <w:b/>
          <w:bCs/>
        </w:rPr>
        <w:t>截止时间、送达地点及注意事项</w:t>
      </w:r>
    </w:p>
    <w:p>
      <w:pPr>
        <w:pStyle w:val="29"/>
        <w:widowControl/>
        <w:shd w:val="clear" w:color="auto" w:fill="FFFFFF"/>
        <w:spacing w:line="360" w:lineRule="auto"/>
        <w:ind w:firstLine="420"/>
        <w:rPr>
          <w:rFonts w:ascii="宋体" w:hAnsi="宋体" w:cs="宋体"/>
          <w:color w:val="auto"/>
        </w:rPr>
      </w:pPr>
      <w:r>
        <w:rPr>
          <w:rFonts w:hint="eastAsia" w:ascii="宋体" w:hAnsi="宋体" w:cs="宋体"/>
        </w:rPr>
        <w:t>1.</w:t>
      </w:r>
      <w:r>
        <w:rPr>
          <w:rFonts w:hint="eastAsia"/>
          <w:b/>
          <w:bCs/>
          <w:szCs w:val="21"/>
          <w:lang w:val="zh-CN"/>
        </w:rPr>
        <w:t>资格预审申请文件</w:t>
      </w:r>
      <w:r>
        <w:rPr>
          <w:rFonts w:hint="eastAsia" w:ascii="宋体" w:hAnsi="宋体" w:cs="宋体"/>
        </w:rPr>
        <w:t>递交截止时间</w:t>
      </w:r>
      <w:r>
        <w:rPr>
          <w:rFonts w:hint="eastAsia" w:ascii="宋体" w:hAnsi="宋体" w:cs="宋体"/>
          <w:color w:val="auto"/>
        </w:rPr>
        <w:t>：2024年3月2</w:t>
      </w:r>
      <w:r>
        <w:rPr>
          <w:rFonts w:hint="eastAsia" w:ascii="宋体" w:hAnsi="宋体" w:cs="宋体"/>
          <w:color w:val="auto"/>
          <w:lang w:val="en-US" w:eastAsia="zh-CN"/>
        </w:rPr>
        <w:t>3</w:t>
      </w:r>
      <w:r>
        <w:rPr>
          <w:rFonts w:hint="eastAsia" w:ascii="宋体" w:hAnsi="宋体" w:cs="宋体"/>
          <w:color w:val="auto"/>
        </w:rPr>
        <w:t>日</w:t>
      </w:r>
      <w:r>
        <w:rPr>
          <w:rFonts w:hint="eastAsia" w:ascii="宋体" w:hAnsi="宋体" w:cs="宋体"/>
          <w:color w:val="auto"/>
          <w:lang w:val="en-US" w:eastAsia="zh-CN"/>
        </w:rPr>
        <w:t>9</w:t>
      </w:r>
      <w:r>
        <w:rPr>
          <w:rFonts w:hint="eastAsia" w:ascii="宋体" w:hAnsi="宋体" w:cs="宋体"/>
          <w:color w:val="auto"/>
        </w:rPr>
        <w:t>时00分（北京时间）。</w:t>
      </w:r>
    </w:p>
    <w:p>
      <w:pPr>
        <w:pStyle w:val="29"/>
        <w:widowControl/>
        <w:shd w:val="clear" w:color="auto" w:fill="FFFFFF"/>
        <w:spacing w:line="360" w:lineRule="auto"/>
        <w:ind w:firstLine="420"/>
        <w:rPr>
          <w:rFonts w:ascii="宋体" w:hAnsi="宋体" w:cs="宋体"/>
          <w:color w:val="auto"/>
        </w:rPr>
      </w:pPr>
      <w:r>
        <w:rPr>
          <w:rFonts w:hint="eastAsia" w:ascii="宋体" w:hAnsi="宋体" w:cs="宋体"/>
          <w:color w:val="auto"/>
        </w:rPr>
        <w:t>2.</w:t>
      </w:r>
      <w:r>
        <w:rPr>
          <w:rFonts w:hint="eastAsia"/>
          <w:b/>
          <w:bCs/>
          <w:color w:val="auto"/>
          <w:szCs w:val="21"/>
          <w:lang w:val="zh-CN"/>
        </w:rPr>
        <w:t>资格预审申请文件</w:t>
      </w:r>
      <w:r>
        <w:rPr>
          <w:rFonts w:hint="eastAsia" w:ascii="宋体" w:hAnsi="宋体" w:cs="宋体"/>
          <w:color w:val="auto"/>
        </w:rPr>
        <w:t>送达地点：</w:t>
      </w:r>
      <w:r>
        <w:rPr>
          <w:rFonts w:hint="eastAsia" w:ascii="宋体" w:hAnsi="宋体" w:eastAsia="宋体" w:cs="宋体"/>
          <w:color w:val="auto"/>
          <w:kern w:val="2"/>
          <w:sz w:val="24"/>
          <w:szCs w:val="24"/>
          <w:highlight w:val="none"/>
          <w:lang w:val="en-US" w:eastAsia="zh-CN" w:bidi="ar-SA"/>
        </w:rPr>
        <w:t>荆州高发建设工程有限公司一楼工程部会议室</w:t>
      </w:r>
      <w:r>
        <w:rPr>
          <w:rFonts w:hint="eastAsia" w:ascii="宋体" w:hAnsi="宋体" w:cs="宋体"/>
          <w:color w:val="auto"/>
        </w:rPr>
        <w:t>。</w:t>
      </w:r>
    </w:p>
    <w:p>
      <w:pPr>
        <w:pStyle w:val="29"/>
        <w:widowControl/>
        <w:shd w:val="clear" w:color="auto" w:fill="FFFFFF"/>
        <w:spacing w:line="360" w:lineRule="auto"/>
        <w:ind w:firstLine="420"/>
        <w:rPr>
          <w:rFonts w:ascii="宋体" w:hAnsi="宋体" w:cs="宋体"/>
          <w:b/>
          <w:bCs/>
        </w:rPr>
      </w:pPr>
      <w:r>
        <w:rPr>
          <w:rFonts w:hint="eastAsia" w:ascii="宋体" w:hAnsi="宋体" w:cs="宋体"/>
          <w:b/>
          <w:bCs/>
        </w:rPr>
        <w:t>五、资格预审</w:t>
      </w:r>
    </w:p>
    <w:p>
      <w:pPr>
        <w:pStyle w:val="29"/>
        <w:widowControl/>
        <w:shd w:val="clear" w:color="auto" w:fill="FFFFFF"/>
        <w:spacing w:line="360" w:lineRule="auto"/>
        <w:ind w:firstLine="420"/>
        <w:rPr>
          <w:rFonts w:ascii="宋体" w:hAnsi="宋体" w:cs="宋体"/>
          <w:color w:val="auto"/>
        </w:rPr>
      </w:pPr>
      <w:r>
        <w:rPr>
          <w:rFonts w:hint="eastAsia" w:ascii="宋体" w:hAnsi="宋体" w:cs="宋体"/>
        </w:rPr>
        <w:t>1.资格预审</w:t>
      </w:r>
      <w:r>
        <w:rPr>
          <w:rFonts w:hint="eastAsia" w:ascii="宋体" w:hAnsi="宋体" w:cs="宋体"/>
          <w:color w:val="auto"/>
        </w:rPr>
        <w:t>时间：2024年3月</w:t>
      </w:r>
      <w:r>
        <w:rPr>
          <w:rFonts w:hint="eastAsia" w:ascii="宋体" w:hAnsi="宋体" w:cs="宋体"/>
          <w:color w:val="auto"/>
          <w:lang w:val="en-US" w:eastAsia="zh-CN"/>
        </w:rPr>
        <w:t>23</w:t>
      </w:r>
      <w:r>
        <w:rPr>
          <w:rFonts w:hint="eastAsia" w:ascii="宋体" w:hAnsi="宋体" w:cs="宋体"/>
          <w:color w:val="auto"/>
        </w:rPr>
        <w:t>日9时00分（北京时间）。</w:t>
      </w:r>
    </w:p>
    <w:p>
      <w:pPr>
        <w:pStyle w:val="29"/>
        <w:widowControl/>
        <w:shd w:val="clear" w:color="auto" w:fill="FFFFFF"/>
        <w:spacing w:line="360" w:lineRule="auto"/>
        <w:ind w:firstLine="420"/>
        <w:rPr>
          <w:rFonts w:ascii="宋体" w:hAnsi="宋体" w:cs="宋体"/>
          <w:color w:val="auto"/>
        </w:rPr>
      </w:pPr>
      <w:r>
        <w:rPr>
          <w:rFonts w:hint="eastAsia" w:ascii="宋体" w:hAnsi="宋体" w:cs="宋体"/>
          <w:color w:val="auto"/>
        </w:rPr>
        <w:t>2.评标地点：</w:t>
      </w:r>
      <w:r>
        <w:rPr>
          <w:rFonts w:hint="eastAsia" w:ascii="宋体" w:hAnsi="宋体" w:eastAsia="宋体" w:cs="宋体"/>
          <w:color w:val="auto"/>
          <w:kern w:val="2"/>
          <w:sz w:val="24"/>
          <w:szCs w:val="24"/>
          <w:highlight w:val="none"/>
          <w:lang w:val="en-US" w:eastAsia="zh-CN" w:bidi="ar-SA"/>
        </w:rPr>
        <w:t>荆州高发建设工程有限公司一楼工程部会议室</w:t>
      </w:r>
      <w:r>
        <w:rPr>
          <w:rFonts w:hint="eastAsia" w:ascii="宋体" w:hAnsi="宋体" w:cs="宋体"/>
          <w:color w:val="auto"/>
        </w:rPr>
        <w:t>。</w:t>
      </w:r>
    </w:p>
    <w:p>
      <w:pPr>
        <w:pStyle w:val="29"/>
        <w:widowControl/>
        <w:shd w:val="clear" w:color="auto" w:fill="FFFFFF"/>
        <w:spacing w:line="360" w:lineRule="auto"/>
        <w:ind w:firstLine="420"/>
        <w:rPr>
          <w:rFonts w:ascii="宋体" w:hAnsi="宋体" w:cs="宋体"/>
          <w:color w:val="auto"/>
        </w:rPr>
      </w:pPr>
      <w:r>
        <w:rPr>
          <w:rFonts w:hint="eastAsia" w:ascii="宋体" w:hAnsi="宋体" w:cs="宋体"/>
          <w:color w:val="auto"/>
        </w:rPr>
        <w:t>3.评标方式：综合评估法。</w:t>
      </w:r>
    </w:p>
    <w:p>
      <w:pPr>
        <w:pStyle w:val="29"/>
        <w:widowControl/>
        <w:shd w:val="clear" w:color="auto" w:fill="FFFFFF"/>
        <w:spacing w:line="360" w:lineRule="auto"/>
        <w:ind w:firstLine="420"/>
        <w:rPr>
          <w:rFonts w:ascii="宋体" w:hAnsi="宋体" w:cs="宋体"/>
          <w:color w:val="auto"/>
        </w:rPr>
      </w:pPr>
      <w:r>
        <w:rPr>
          <w:rFonts w:hint="eastAsia" w:ascii="宋体" w:hAnsi="宋体" w:cs="宋体"/>
          <w:color w:val="auto"/>
        </w:rPr>
        <w:t>4.其他：开标时，报价人需单独准备一份法人授权委托书及本人身份证原件，供现场查验。</w:t>
      </w:r>
    </w:p>
    <w:p>
      <w:pPr>
        <w:pStyle w:val="29"/>
        <w:widowControl/>
        <w:shd w:val="clear" w:color="auto" w:fill="FFFFFF"/>
        <w:spacing w:line="360" w:lineRule="auto"/>
        <w:rPr>
          <w:rFonts w:ascii="宋体" w:hAnsi="宋体" w:cs="宋体"/>
          <w:b/>
          <w:bCs/>
          <w:color w:val="auto"/>
        </w:rPr>
      </w:pPr>
      <w:r>
        <w:rPr>
          <w:rFonts w:hint="eastAsia" w:ascii="宋体" w:hAnsi="宋体" w:cs="宋体"/>
          <w:b/>
          <w:bCs/>
          <w:color w:val="auto"/>
        </w:rPr>
        <w:t>六</w:t>
      </w:r>
      <w:r>
        <w:rPr>
          <w:rFonts w:hint="eastAsia" w:ascii="宋体" w:hAnsi="宋体" w:cs="宋体"/>
          <w:b/>
          <w:bCs/>
          <w:color w:val="auto"/>
          <w:lang w:val="zh-CN"/>
        </w:rPr>
        <w:t>、</w:t>
      </w:r>
      <w:r>
        <w:rPr>
          <w:rFonts w:hint="eastAsia" w:ascii="宋体" w:hAnsi="宋体" w:cs="宋体"/>
          <w:b/>
          <w:bCs/>
          <w:color w:val="auto"/>
        </w:rPr>
        <w:t xml:space="preserve">资格预审方法 </w:t>
      </w:r>
    </w:p>
    <w:p>
      <w:pPr>
        <w:pStyle w:val="29"/>
        <w:widowControl/>
        <w:shd w:val="clear" w:color="auto" w:fill="FFFFFF"/>
        <w:spacing w:line="360" w:lineRule="auto"/>
        <w:ind w:firstLine="420"/>
        <w:rPr>
          <w:rFonts w:ascii="宋体" w:hAnsi="宋体" w:cs="宋体"/>
          <w:color w:val="auto"/>
        </w:rPr>
      </w:pPr>
      <w:r>
        <w:rPr>
          <w:rFonts w:hint="eastAsia" w:ascii="宋体" w:hAnsi="宋体" w:cs="宋体"/>
          <w:color w:val="auto"/>
        </w:rPr>
        <w:t>本次资格预审采用有限数量制。采用有限数量制的，当通过详细审查的申请人多于5家时，通过资格预审的申请人限定为 5家。</w:t>
      </w:r>
    </w:p>
    <w:p>
      <w:pPr>
        <w:pStyle w:val="29"/>
        <w:widowControl/>
        <w:shd w:val="clear" w:color="auto" w:fill="FFFFFF"/>
        <w:spacing w:line="360" w:lineRule="auto"/>
        <w:rPr>
          <w:rFonts w:ascii="宋体" w:hAnsi="宋体" w:cs="宋体"/>
          <w:b/>
          <w:bCs/>
        </w:rPr>
      </w:pPr>
      <w:bookmarkStart w:id="0" w:name="六、拟邀请参加投标的供应商数"/>
      <w:bookmarkEnd w:id="0"/>
      <w:r>
        <w:rPr>
          <w:rFonts w:hint="eastAsia" w:ascii="宋体" w:hAnsi="宋体" w:cs="宋体"/>
          <w:b/>
          <w:bCs/>
        </w:rPr>
        <w:t>七、联系方式</w:t>
      </w:r>
    </w:p>
    <w:p>
      <w:pPr>
        <w:pStyle w:val="29"/>
        <w:widowControl/>
        <w:shd w:val="clear" w:color="auto" w:fill="FFFFFF"/>
        <w:spacing w:line="360" w:lineRule="auto"/>
        <w:ind w:firstLine="420"/>
        <w:rPr>
          <w:rFonts w:ascii="宋体" w:hAnsi="宋体" w:cs="宋体"/>
        </w:rPr>
      </w:pPr>
      <w:r>
        <w:rPr>
          <w:rFonts w:hint="eastAsia" w:ascii="宋体" w:hAnsi="宋体" w:cs="宋体"/>
        </w:rPr>
        <w:t>1.招标人信息</w:t>
      </w:r>
    </w:p>
    <w:p>
      <w:pPr>
        <w:pStyle w:val="29"/>
        <w:widowControl/>
        <w:shd w:val="clear" w:color="auto" w:fill="FFFFFF"/>
        <w:spacing w:line="360" w:lineRule="auto"/>
        <w:ind w:firstLine="420"/>
        <w:rPr>
          <w:rFonts w:ascii="宋体" w:hAnsi="宋体" w:cs="宋体"/>
        </w:rPr>
      </w:pPr>
      <w:r>
        <w:rPr>
          <w:rFonts w:hint="eastAsia" w:ascii="宋体" w:hAnsi="宋体" w:cs="宋体"/>
        </w:rPr>
        <w:t>名称：荆州高发建设工程有限公司</w:t>
      </w:r>
    </w:p>
    <w:p>
      <w:pPr>
        <w:pStyle w:val="29"/>
        <w:widowControl/>
        <w:shd w:val="clear" w:color="auto" w:fill="FFFFFF"/>
        <w:spacing w:line="360" w:lineRule="auto"/>
        <w:ind w:firstLine="420"/>
        <w:rPr>
          <w:rFonts w:ascii="宋体" w:hAnsi="宋体" w:cs="宋体"/>
        </w:rPr>
      </w:pPr>
      <w:r>
        <w:rPr>
          <w:rFonts w:hint="eastAsia" w:ascii="宋体" w:hAnsi="宋体" w:cs="宋体"/>
        </w:rPr>
        <w:t>地址：荆州市高新区政务服务中心旁</w:t>
      </w:r>
    </w:p>
    <w:p>
      <w:pPr>
        <w:pStyle w:val="29"/>
        <w:widowControl/>
        <w:shd w:val="clear" w:color="auto" w:fill="FFFFFF"/>
        <w:spacing w:line="360" w:lineRule="auto"/>
        <w:ind w:firstLine="420"/>
        <w:rPr>
          <w:rFonts w:hint="eastAsia" w:ascii="宋体" w:hAnsi="宋体" w:cs="宋体"/>
        </w:rPr>
      </w:pPr>
      <w:r>
        <w:rPr>
          <w:rFonts w:hint="eastAsia" w:ascii="宋体" w:hAnsi="宋体" w:cs="宋体"/>
        </w:rPr>
        <w:t>联 系 人：连娅琴</w:t>
      </w:r>
    </w:p>
    <w:p>
      <w:pPr>
        <w:pStyle w:val="29"/>
        <w:widowControl/>
        <w:shd w:val="clear" w:color="auto" w:fill="FFFFFF"/>
        <w:spacing w:line="360" w:lineRule="auto"/>
        <w:ind w:firstLine="420"/>
        <w:rPr>
          <w:rFonts w:ascii="宋体" w:hAnsi="宋体" w:cs="宋体"/>
        </w:rPr>
      </w:pPr>
      <w:r>
        <w:rPr>
          <w:rFonts w:hint="eastAsia" w:ascii="宋体" w:hAnsi="宋体" w:cs="宋体"/>
        </w:rPr>
        <w:t>联系电话：15826566305</w:t>
      </w:r>
    </w:p>
    <w:p>
      <w:pPr>
        <w:adjustRightInd w:val="0"/>
        <w:snapToGrid w:val="0"/>
        <w:spacing w:line="360" w:lineRule="auto"/>
        <w:ind w:left="-146" w:leftChars="-52" w:right="-196" w:rightChars="-70" w:firstLine="1"/>
        <w:outlineLvl w:val="0"/>
        <w:rPr>
          <w:rFonts w:ascii="宋体" w:hAnsi="宋体" w:cs="宋体"/>
          <w:b/>
          <w:bCs/>
          <w:sz w:val="32"/>
          <w:szCs w:val="32"/>
          <w:lang w:val="hr-HR"/>
        </w:rPr>
      </w:pPr>
    </w:p>
    <w:p>
      <w:pPr>
        <w:adjustRightInd w:val="0"/>
        <w:snapToGrid w:val="0"/>
        <w:spacing w:line="360" w:lineRule="auto"/>
        <w:ind w:left="-146" w:leftChars="-52" w:right="-196" w:rightChars="-70" w:firstLine="1"/>
        <w:outlineLvl w:val="0"/>
        <w:rPr>
          <w:rFonts w:ascii="宋体" w:hAnsi="宋体" w:cs="宋体"/>
          <w:b/>
          <w:bCs/>
          <w:sz w:val="32"/>
          <w:szCs w:val="32"/>
          <w:lang w:val="hr-HR"/>
        </w:rPr>
      </w:pPr>
    </w:p>
    <w:p>
      <w:pPr>
        <w:rPr>
          <w:rFonts w:ascii="宋体" w:hAnsi="宋体" w:cs="宋体"/>
          <w:b/>
          <w:bCs/>
          <w:sz w:val="32"/>
          <w:szCs w:val="32"/>
          <w:lang w:val="hr-HR"/>
        </w:rPr>
      </w:pPr>
      <w:r>
        <w:rPr>
          <w:rFonts w:hint="eastAsia" w:ascii="宋体" w:hAnsi="宋体" w:cs="宋体"/>
          <w:b/>
          <w:bCs/>
          <w:sz w:val="32"/>
          <w:szCs w:val="32"/>
          <w:lang w:val="hr-HR"/>
        </w:rPr>
        <w:br w:type="page"/>
      </w:r>
    </w:p>
    <w:p>
      <w:pPr>
        <w:spacing w:line="360" w:lineRule="auto"/>
        <w:ind w:firstLine="2570" w:firstLineChars="800"/>
        <w:jc w:val="left"/>
        <w:rPr>
          <w:rFonts w:ascii="宋体" w:hAnsi="宋体" w:cs="宋体"/>
          <w:b/>
          <w:bCs/>
          <w:sz w:val="32"/>
        </w:rPr>
      </w:pPr>
      <w:r>
        <w:rPr>
          <w:rFonts w:hint="eastAsia" w:ascii="宋体" w:hAnsi="宋体" w:cs="宋体"/>
          <w:b/>
          <w:bCs/>
          <w:sz w:val="32"/>
        </w:rPr>
        <w:t>第二章  申请人须知</w:t>
      </w:r>
    </w:p>
    <w:p>
      <w:pPr>
        <w:spacing w:line="360" w:lineRule="auto"/>
        <w:jc w:val="left"/>
        <w:rPr>
          <w:rFonts w:ascii="宋体" w:hAnsi="宋体" w:cs="宋体"/>
          <w:bCs/>
          <w:sz w:val="24"/>
          <w:lang w:val="hr-HR"/>
        </w:rPr>
      </w:pPr>
      <w:r>
        <w:rPr>
          <w:rFonts w:hint="eastAsia" w:ascii="宋体" w:hAnsi="宋体" w:cs="宋体"/>
          <w:bCs/>
          <w:sz w:val="24"/>
        </w:rPr>
        <w:t>申请人</w:t>
      </w:r>
      <w:r>
        <w:rPr>
          <w:rFonts w:hint="eastAsia" w:ascii="宋体" w:hAnsi="宋体" w:cs="宋体"/>
          <w:bCs/>
          <w:sz w:val="24"/>
          <w:lang w:val="hr-HR"/>
        </w:rPr>
        <w:t>须知前附表</w:t>
      </w:r>
    </w:p>
    <w:tbl>
      <w:tblPr>
        <w:tblStyle w:val="33"/>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264"/>
        <w:gridCol w:w="6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029" w:type="dxa"/>
            <w:vAlign w:val="center"/>
          </w:tcPr>
          <w:p>
            <w:pPr>
              <w:spacing w:line="520" w:lineRule="exact"/>
              <w:jc w:val="center"/>
              <w:rPr>
                <w:rFonts w:ascii="宋体" w:hAnsi="宋体" w:cs="宋体"/>
                <w:sz w:val="24"/>
              </w:rPr>
            </w:pPr>
            <w:bookmarkStart w:id="1" w:name="_Toc28531681"/>
            <w:bookmarkStart w:id="2" w:name="_Toc12594"/>
            <w:r>
              <w:rPr>
                <w:rFonts w:hint="eastAsia" w:ascii="宋体" w:hAnsi="宋体" w:cs="宋体"/>
                <w:sz w:val="24"/>
              </w:rPr>
              <w:t>条款号</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条  款</w:t>
            </w:r>
          </w:p>
          <w:p>
            <w:pPr>
              <w:pStyle w:val="121"/>
              <w:spacing w:line="520" w:lineRule="exact"/>
              <w:jc w:val="center"/>
              <w:rPr>
                <w:rFonts w:ascii="宋体" w:hAnsi="宋体" w:cs="宋体"/>
                <w:sz w:val="24"/>
              </w:rPr>
            </w:pPr>
            <w:r>
              <w:rPr>
                <w:rFonts w:hint="eastAsia" w:ascii="宋体" w:hAnsi="宋体" w:cs="宋体"/>
                <w:sz w:val="24"/>
              </w:rPr>
              <w:t>名  称</w:t>
            </w:r>
          </w:p>
        </w:tc>
        <w:tc>
          <w:tcPr>
            <w:tcW w:w="6566" w:type="dxa"/>
            <w:vAlign w:val="center"/>
          </w:tcPr>
          <w:p>
            <w:pPr>
              <w:pStyle w:val="121"/>
              <w:spacing w:line="520" w:lineRule="exact"/>
              <w:rPr>
                <w:rFonts w:ascii="宋体" w:hAnsi="宋体" w:cs="宋体"/>
                <w:sz w:val="24"/>
              </w:rPr>
            </w:pPr>
            <w:r>
              <w:rPr>
                <w:rFonts w:hint="eastAsia" w:ascii="宋体" w:hAnsi="宋体" w:cs="宋体"/>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1</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招标人</w:t>
            </w:r>
          </w:p>
        </w:tc>
        <w:tc>
          <w:tcPr>
            <w:tcW w:w="6566" w:type="dxa"/>
            <w:vAlign w:val="center"/>
          </w:tcPr>
          <w:p>
            <w:pPr>
              <w:pStyle w:val="121"/>
              <w:keepNext w:val="0"/>
              <w:keepLines w:val="0"/>
              <w:pageBreakBefore w:val="0"/>
              <w:wordWrap/>
              <w:topLinePunct w:val="0"/>
              <w:bidi w:val="0"/>
              <w:adjustRightInd/>
              <w:snapToGrid/>
              <w:spacing w:line="360" w:lineRule="auto"/>
              <w:textAlignment w:val="auto"/>
              <w:rPr>
                <w:rFonts w:ascii="宋体" w:hAnsi="宋体" w:cs="宋体"/>
                <w:sz w:val="24"/>
              </w:rPr>
            </w:pPr>
            <w:r>
              <w:rPr>
                <w:rFonts w:hint="eastAsia" w:ascii="宋体" w:hAnsi="宋体" w:cs="宋体"/>
                <w:sz w:val="24"/>
              </w:rPr>
              <w:t>名    称：荆州高发建设工程有限公司</w:t>
            </w:r>
          </w:p>
          <w:p>
            <w:pPr>
              <w:pStyle w:val="121"/>
              <w:keepNext w:val="0"/>
              <w:keepLines w:val="0"/>
              <w:pageBreakBefore w:val="0"/>
              <w:wordWrap/>
              <w:topLinePunct w:val="0"/>
              <w:bidi w:val="0"/>
              <w:adjustRightInd/>
              <w:snapToGrid/>
              <w:spacing w:line="360" w:lineRule="auto"/>
              <w:textAlignment w:val="auto"/>
              <w:rPr>
                <w:rFonts w:ascii="宋体" w:hAnsi="宋体" w:cs="宋体"/>
                <w:sz w:val="24"/>
              </w:rPr>
            </w:pPr>
            <w:r>
              <w:rPr>
                <w:rFonts w:hint="eastAsia" w:ascii="宋体" w:hAnsi="宋体" w:cs="宋体"/>
                <w:sz w:val="24"/>
              </w:rPr>
              <w:t>地    址：湖北省荆州市高新区政务服务中心旁</w:t>
            </w:r>
          </w:p>
          <w:p>
            <w:pPr>
              <w:pStyle w:val="29"/>
              <w:keepNext w:val="0"/>
              <w:keepLines w:val="0"/>
              <w:pageBreakBefore w:val="0"/>
              <w:widowControl/>
              <w:shd w:val="clear" w:color="auto" w:fill="FFFFFF"/>
              <w:wordWrap/>
              <w:topLinePunct w:val="0"/>
              <w:bidi w:val="0"/>
              <w:adjustRightInd/>
              <w:snapToGrid/>
              <w:spacing w:line="360" w:lineRule="auto"/>
              <w:textAlignment w:val="auto"/>
              <w:rPr>
                <w:rFonts w:hint="eastAsia" w:ascii="宋体" w:hAnsi="宋体" w:cs="宋体"/>
              </w:rPr>
            </w:pPr>
            <w:r>
              <w:rPr>
                <w:rFonts w:hint="eastAsia" w:ascii="宋体" w:hAnsi="宋体" w:cs="宋体"/>
                <w:sz w:val="24"/>
              </w:rPr>
              <w:t>联 系 人：</w:t>
            </w:r>
            <w:r>
              <w:rPr>
                <w:rFonts w:hint="eastAsia" w:ascii="宋体" w:hAnsi="宋体" w:cs="宋体"/>
              </w:rPr>
              <w:t>连娅琴</w:t>
            </w:r>
          </w:p>
          <w:p>
            <w:pPr>
              <w:pStyle w:val="121"/>
              <w:keepNext w:val="0"/>
              <w:keepLines w:val="0"/>
              <w:pageBreakBefore w:val="0"/>
              <w:wordWrap/>
              <w:topLinePunct w:val="0"/>
              <w:bidi w:val="0"/>
              <w:adjustRightInd/>
              <w:snapToGrid/>
              <w:spacing w:line="360" w:lineRule="auto"/>
              <w:textAlignment w:val="auto"/>
              <w:rPr>
                <w:rFonts w:ascii="宋体" w:hAnsi="宋体" w:cs="宋体"/>
                <w:sz w:val="24"/>
              </w:rPr>
            </w:pPr>
            <w:r>
              <w:rPr>
                <w:rFonts w:hint="eastAsia" w:ascii="宋体" w:hAnsi="宋体" w:cs="宋体"/>
                <w:sz w:val="24"/>
              </w:rPr>
              <w:t>电    话：15826566305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2</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项目名称</w:t>
            </w:r>
          </w:p>
        </w:tc>
        <w:tc>
          <w:tcPr>
            <w:tcW w:w="6566" w:type="dxa"/>
            <w:vAlign w:val="center"/>
          </w:tcPr>
          <w:p>
            <w:pPr>
              <w:pStyle w:val="121"/>
              <w:spacing w:line="520" w:lineRule="exact"/>
              <w:rPr>
                <w:rFonts w:ascii="宋体" w:hAnsi="宋体" w:cs="宋体"/>
                <w:sz w:val="24"/>
              </w:rPr>
            </w:pPr>
            <w:r>
              <w:rPr>
                <w:rFonts w:hint="eastAsia" w:ascii="宋体" w:hAnsi="宋体" w:cs="宋体"/>
                <w:sz w:val="24"/>
              </w:rPr>
              <w:t>荆州区城南排水防涝地下管网及设施建设工程-学堂洲新垸片区劳务分包1标段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3</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建设地点</w:t>
            </w:r>
          </w:p>
        </w:tc>
        <w:tc>
          <w:tcPr>
            <w:tcW w:w="6566" w:type="dxa"/>
            <w:vAlign w:val="center"/>
          </w:tcPr>
          <w:p>
            <w:pPr>
              <w:pStyle w:val="121"/>
              <w:spacing w:line="520" w:lineRule="exact"/>
              <w:rPr>
                <w:rFonts w:ascii="宋体" w:hAnsi="宋体" w:cs="宋体"/>
                <w:sz w:val="24"/>
              </w:rPr>
            </w:pPr>
            <w:r>
              <w:rPr>
                <w:rFonts w:hint="eastAsia" w:ascii="宋体" w:hAnsi="宋体" w:cs="宋体"/>
                <w:sz w:val="24"/>
              </w:rPr>
              <w:t>学堂洲新垸片区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4</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招标范围</w:t>
            </w:r>
          </w:p>
        </w:tc>
        <w:tc>
          <w:tcPr>
            <w:tcW w:w="6566" w:type="dxa"/>
            <w:vAlign w:val="center"/>
          </w:tcPr>
          <w:p>
            <w:pPr>
              <w:spacing w:line="360" w:lineRule="auto"/>
              <w:ind w:firstLine="480" w:firstLineChars="200"/>
              <w:rPr>
                <w:rFonts w:ascii="宋体" w:hAnsi="宋体" w:cs="宋体"/>
                <w:sz w:val="24"/>
              </w:rPr>
            </w:pPr>
            <w:r>
              <w:rPr>
                <w:rFonts w:hint="eastAsia" w:ascii="宋体" w:hAnsi="宋体" w:cs="宋体"/>
                <w:sz w:val="24"/>
              </w:rPr>
              <w:t>招标范围：西起西环南路东至学府路交汇处，南北向包含西环南路、健康路全段，东西向包含滨江南路、故道路、金江路（西环南路—学府路西侧线石）、滨江路（西环南路—学府路西侧线石）。建设内容：本项目施工管线探测，管道清淤，错漏混接改造，管道修复，路面破除还原验收、移交的劳务工作。（具体内容详见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5</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计划工期</w:t>
            </w:r>
          </w:p>
        </w:tc>
        <w:tc>
          <w:tcPr>
            <w:tcW w:w="6566" w:type="dxa"/>
            <w:vAlign w:val="center"/>
          </w:tcPr>
          <w:p>
            <w:pPr>
              <w:pStyle w:val="121"/>
              <w:spacing w:line="520" w:lineRule="exact"/>
              <w:rPr>
                <w:rFonts w:ascii="宋体" w:hAnsi="宋体" w:cs="宋体"/>
                <w:sz w:val="24"/>
              </w:rPr>
            </w:pPr>
            <w:r>
              <w:rPr>
                <w:rFonts w:hint="eastAsia" w:ascii="宋体" w:hAnsi="宋体" w:cs="宋体"/>
                <w:sz w:val="24"/>
              </w:rPr>
              <w:t>计划工期：</w:t>
            </w:r>
            <w:r>
              <w:rPr>
                <w:rFonts w:hint="eastAsia" w:ascii="宋体" w:hAnsi="宋体" w:cs="宋体"/>
                <w:sz w:val="24"/>
                <w:u w:val="single"/>
              </w:rPr>
              <w:t xml:space="preserve"> 60 </w:t>
            </w:r>
            <w:r>
              <w:rPr>
                <w:rFonts w:hint="eastAsia" w:ascii="宋体"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6</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质量要求</w:t>
            </w:r>
          </w:p>
        </w:tc>
        <w:tc>
          <w:tcPr>
            <w:tcW w:w="6566" w:type="dxa"/>
            <w:vAlign w:val="center"/>
          </w:tcPr>
          <w:p>
            <w:pPr>
              <w:pStyle w:val="121"/>
              <w:spacing w:line="520" w:lineRule="exact"/>
              <w:rPr>
                <w:rFonts w:ascii="宋体" w:hAnsi="宋体" w:cs="宋体"/>
                <w:sz w:val="24"/>
              </w:rPr>
            </w:pPr>
            <w:r>
              <w:rPr>
                <w:rFonts w:hint="eastAsia" w:ascii="宋体" w:hAnsi="宋体" w:cs="宋体"/>
                <w:sz w:val="24"/>
              </w:rPr>
              <w:t>质量目标：符合《工程施工质量验收规范》合格标准及国家、行业及地方相关施工验收规范合格标准。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7</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投标人资质条件、</w:t>
            </w:r>
          </w:p>
          <w:p>
            <w:pPr>
              <w:pStyle w:val="121"/>
              <w:spacing w:line="520" w:lineRule="exact"/>
              <w:jc w:val="center"/>
              <w:rPr>
                <w:rFonts w:ascii="宋体" w:hAnsi="宋体" w:cs="宋体"/>
                <w:sz w:val="24"/>
              </w:rPr>
            </w:pPr>
            <w:r>
              <w:rPr>
                <w:rFonts w:hint="eastAsia" w:ascii="宋体" w:hAnsi="宋体" w:cs="宋体"/>
                <w:sz w:val="24"/>
              </w:rPr>
              <w:t>能力和信誉</w:t>
            </w:r>
          </w:p>
        </w:tc>
        <w:tc>
          <w:tcPr>
            <w:tcW w:w="6566" w:type="dxa"/>
            <w:vAlign w:val="center"/>
          </w:tcPr>
          <w:p>
            <w:pPr>
              <w:pStyle w:val="121"/>
              <w:spacing w:line="520" w:lineRule="exact"/>
              <w:rPr>
                <w:rFonts w:ascii="宋体" w:hAnsi="宋体" w:cs="宋体"/>
                <w:sz w:val="24"/>
              </w:rPr>
            </w:pPr>
            <w:r>
              <w:rPr>
                <w:rFonts w:hint="eastAsia" w:ascii="宋体" w:hAnsi="宋体" w:cs="宋体"/>
                <w:sz w:val="24"/>
              </w:rPr>
              <w:t>资质条件：同资格预审公告</w:t>
            </w:r>
          </w:p>
          <w:p>
            <w:pPr>
              <w:pStyle w:val="121"/>
              <w:spacing w:line="520" w:lineRule="exact"/>
              <w:rPr>
                <w:rFonts w:ascii="宋体" w:hAnsi="宋体" w:cs="宋体"/>
                <w:sz w:val="24"/>
              </w:rPr>
            </w:pPr>
            <w:r>
              <w:rPr>
                <w:rFonts w:hint="eastAsia" w:ascii="宋体" w:hAnsi="宋体" w:cs="宋体"/>
                <w:sz w:val="24"/>
              </w:rPr>
              <w:t>财务要求：同资格预审公告</w:t>
            </w:r>
          </w:p>
          <w:p>
            <w:pPr>
              <w:pStyle w:val="121"/>
              <w:spacing w:line="520" w:lineRule="exact"/>
              <w:rPr>
                <w:rFonts w:ascii="宋体" w:hAnsi="宋体" w:cs="宋体"/>
                <w:sz w:val="24"/>
              </w:rPr>
            </w:pPr>
            <w:r>
              <w:rPr>
                <w:rFonts w:hint="eastAsia" w:ascii="宋体" w:hAnsi="宋体" w:cs="宋体"/>
                <w:sz w:val="24"/>
              </w:rPr>
              <w:t>业绩要求：同资格预审公告</w:t>
            </w:r>
          </w:p>
          <w:p>
            <w:pPr>
              <w:pStyle w:val="121"/>
              <w:spacing w:line="520" w:lineRule="exact"/>
              <w:rPr>
                <w:rFonts w:ascii="宋体" w:hAnsi="宋体" w:cs="宋体"/>
                <w:sz w:val="24"/>
              </w:rPr>
            </w:pPr>
            <w:r>
              <w:rPr>
                <w:rFonts w:hint="eastAsia" w:ascii="宋体" w:hAnsi="宋体" w:cs="宋体"/>
                <w:sz w:val="24"/>
              </w:rPr>
              <w:t>项目经理资格：同资格预审公告</w:t>
            </w:r>
          </w:p>
          <w:p>
            <w:pPr>
              <w:pStyle w:val="121"/>
              <w:spacing w:line="520" w:lineRule="exact"/>
              <w:rPr>
                <w:rFonts w:ascii="宋体" w:hAnsi="宋体" w:cs="宋体"/>
                <w:sz w:val="24"/>
              </w:rPr>
            </w:pPr>
            <w:r>
              <w:rPr>
                <w:rFonts w:hint="eastAsia" w:ascii="宋体" w:hAnsi="宋体" w:cs="宋体"/>
                <w:sz w:val="24"/>
              </w:rPr>
              <w:t>机械设备：同资格预审公告</w:t>
            </w:r>
          </w:p>
          <w:p>
            <w:pPr>
              <w:pStyle w:val="121"/>
              <w:spacing w:line="520" w:lineRule="exact"/>
              <w:rPr>
                <w:rFonts w:ascii="宋体" w:hAnsi="宋体" w:cs="宋体"/>
                <w:sz w:val="24"/>
              </w:rPr>
            </w:pPr>
            <w:r>
              <w:rPr>
                <w:rFonts w:hint="eastAsia" w:ascii="宋体" w:hAnsi="宋体" w:cs="宋体"/>
                <w:sz w:val="24"/>
              </w:rPr>
              <w:t>信誉要求：同资格预审公告</w:t>
            </w:r>
          </w:p>
          <w:p>
            <w:pPr>
              <w:pStyle w:val="121"/>
              <w:spacing w:line="520" w:lineRule="exact"/>
              <w:rPr>
                <w:rFonts w:ascii="宋体" w:hAnsi="宋体" w:cs="宋体"/>
                <w:sz w:val="24"/>
              </w:rPr>
            </w:pPr>
            <w:r>
              <w:rPr>
                <w:rFonts w:hint="eastAsia" w:ascii="宋体" w:hAnsi="宋体" w:cs="宋体"/>
                <w:sz w:val="24"/>
              </w:rPr>
              <w:t>其他要求：同资格预审公告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8</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是否接受联合体投标</w:t>
            </w:r>
          </w:p>
        </w:tc>
        <w:tc>
          <w:tcPr>
            <w:tcW w:w="6566" w:type="dxa"/>
            <w:vAlign w:val="center"/>
          </w:tcPr>
          <w:p>
            <w:pPr>
              <w:pStyle w:val="121"/>
              <w:spacing w:line="520" w:lineRule="exact"/>
              <w:rPr>
                <w:rFonts w:ascii="宋体" w:hAnsi="宋体" w:cs="宋体"/>
                <w:sz w:val="24"/>
              </w:rPr>
            </w:pPr>
            <w:r>
              <w:rPr>
                <w:rFonts w:hint="eastAsia" w:ascii="宋体" w:hAnsi="宋体" w:cs="宋体"/>
                <w:sz w:val="24"/>
              </w:rPr>
              <w:t>☑不接受</w:t>
            </w:r>
          </w:p>
          <w:p>
            <w:pPr>
              <w:pStyle w:val="121"/>
              <w:spacing w:line="520" w:lineRule="exact"/>
              <w:rPr>
                <w:rFonts w:ascii="宋体" w:hAnsi="宋体" w:cs="宋体"/>
                <w:sz w:val="24"/>
              </w:rPr>
            </w:pPr>
            <w:r>
              <w:rPr>
                <w:rFonts w:hint="eastAsia" w:ascii="宋体" w:hAnsi="宋体" w:cs="宋体"/>
                <w:sz w:val="24"/>
              </w:rPr>
              <w:t xml:space="preserve">□接受，应满足下列要求：                      </w:t>
            </w:r>
          </w:p>
          <w:p>
            <w:pPr>
              <w:pStyle w:val="121"/>
              <w:spacing w:line="520" w:lineRule="exact"/>
              <w:rPr>
                <w:rFonts w:ascii="宋体" w:hAnsi="宋体" w:cs="宋体"/>
                <w:sz w:val="24"/>
              </w:rPr>
            </w:pPr>
            <w:r>
              <w:rPr>
                <w:rFonts w:hint="eastAsia" w:ascii="宋体" w:hAnsi="宋体" w:cs="宋体"/>
                <w:sz w:val="24"/>
              </w:rPr>
              <w:t>联合体资质按照联合体协议约定的分工认定。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9</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投标有效期</w:t>
            </w:r>
          </w:p>
        </w:tc>
        <w:tc>
          <w:tcPr>
            <w:tcW w:w="6566" w:type="dxa"/>
            <w:vAlign w:val="center"/>
          </w:tcPr>
          <w:p>
            <w:pPr>
              <w:pStyle w:val="121"/>
              <w:spacing w:line="520" w:lineRule="exact"/>
              <w:rPr>
                <w:rFonts w:ascii="宋体" w:hAnsi="宋体" w:cs="宋体"/>
                <w:sz w:val="24"/>
              </w:rPr>
            </w:pPr>
            <w:r>
              <w:rPr>
                <w:rFonts w:hint="eastAsia" w:ascii="宋体" w:hAnsi="宋体" w:cs="宋体"/>
                <w:sz w:val="24"/>
              </w:rPr>
              <w:t>自投标截止之日起</w:t>
            </w:r>
            <w:r>
              <w:rPr>
                <w:rFonts w:hint="eastAsia" w:ascii="宋体" w:hAnsi="宋体" w:cs="宋体"/>
                <w:sz w:val="24"/>
                <w:u w:val="single"/>
              </w:rPr>
              <w:t xml:space="preserve">  90  </w:t>
            </w:r>
            <w:r>
              <w:rPr>
                <w:rFonts w:hint="eastAsia" w:ascii="宋体" w:hAnsi="宋体" w:cs="宋体"/>
                <w:sz w:val="24"/>
              </w:rPr>
              <w:t>日内有效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10</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投标截</w:t>
            </w:r>
          </w:p>
          <w:p>
            <w:pPr>
              <w:pStyle w:val="121"/>
              <w:spacing w:line="520" w:lineRule="exact"/>
              <w:jc w:val="center"/>
              <w:rPr>
                <w:rFonts w:ascii="宋体" w:hAnsi="宋体" w:cs="宋体"/>
                <w:sz w:val="24"/>
              </w:rPr>
            </w:pPr>
            <w:r>
              <w:rPr>
                <w:rFonts w:hint="eastAsia" w:ascii="宋体" w:hAnsi="宋体" w:cs="宋体"/>
                <w:sz w:val="24"/>
              </w:rPr>
              <w:t>止时间</w:t>
            </w:r>
          </w:p>
        </w:tc>
        <w:tc>
          <w:tcPr>
            <w:tcW w:w="6566" w:type="dxa"/>
            <w:vAlign w:val="center"/>
          </w:tcPr>
          <w:p>
            <w:pPr>
              <w:pStyle w:val="121"/>
              <w:spacing w:line="520" w:lineRule="exact"/>
              <w:rPr>
                <w:rFonts w:ascii="宋体" w:hAnsi="宋体" w:cs="宋体"/>
                <w:sz w:val="24"/>
              </w:rPr>
            </w:pPr>
            <w:r>
              <w:rPr>
                <w:rFonts w:hint="eastAsia" w:ascii="宋体" w:hAnsi="宋体" w:cs="宋体"/>
                <w:sz w:val="24"/>
              </w:rPr>
              <w:t>2024年3月2</w:t>
            </w:r>
            <w:r>
              <w:rPr>
                <w:rFonts w:hint="eastAsia" w:ascii="宋体" w:hAnsi="宋体" w:cs="宋体"/>
                <w:sz w:val="24"/>
                <w:lang w:val="en-US" w:eastAsia="zh-CN"/>
              </w:rPr>
              <w:t>3</w:t>
            </w:r>
            <w:r>
              <w:rPr>
                <w:rFonts w:hint="eastAsia" w:ascii="宋体" w:hAnsi="宋体" w:cs="宋体"/>
                <w:sz w:val="24"/>
              </w:rPr>
              <w:t>日09时00分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11</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是否退还投标文件</w:t>
            </w:r>
          </w:p>
        </w:tc>
        <w:tc>
          <w:tcPr>
            <w:tcW w:w="6566" w:type="dxa"/>
            <w:vAlign w:val="center"/>
          </w:tcPr>
          <w:p>
            <w:pPr>
              <w:pStyle w:val="121"/>
              <w:spacing w:line="520" w:lineRule="exact"/>
              <w:rPr>
                <w:rFonts w:ascii="宋体" w:hAnsi="宋体" w:cs="宋体"/>
                <w:sz w:val="24"/>
              </w:rPr>
            </w:pPr>
            <w:r>
              <w:rPr>
                <w:rFonts w:hint="eastAsia" w:ascii="宋体" w:hAnsi="宋体" w:cs="宋体"/>
                <w:sz w:val="24"/>
              </w:rPr>
              <w:t>☑否</w:t>
            </w:r>
          </w:p>
          <w:p>
            <w:pPr>
              <w:pStyle w:val="121"/>
              <w:spacing w:line="520" w:lineRule="exact"/>
              <w:rPr>
                <w:rFonts w:ascii="宋体" w:hAnsi="宋体" w:cs="宋体"/>
                <w:sz w:val="24"/>
              </w:rPr>
            </w:pPr>
            <w:r>
              <w:rPr>
                <w:rFonts w:hint="eastAsia" w:ascii="宋体" w:hAnsi="宋体" w:cs="宋体"/>
                <w:sz w:val="24"/>
              </w:rPr>
              <w:t>□是，退还安排：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12</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组织开</w:t>
            </w:r>
          </w:p>
          <w:p>
            <w:pPr>
              <w:pStyle w:val="121"/>
              <w:spacing w:line="520" w:lineRule="exact"/>
              <w:jc w:val="center"/>
              <w:rPr>
                <w:rFonts w:ascii="宋体" w:hAnsi="宋体" w:cs="宋体"/>
                <w:sz w:val="24"/>
              </w:rPr>
            </w:pPr>
            <w:r>
              <w:rPr>
                <w:rFonts w:hint="eastAsia" w:ascii="宋体" w:hAnsi="宋体" w:cs="宋体"/>
                <w:sz w:val="24"/>
              </w:rPr>
              <w:t>标地点</w:t>
            </w:r>
          </w:p>
        </w:tc>
        <w:tc>
          <w:tcPr>
            <w:tcW w:w="6566" w:type="dxa"/>
            <w:vAlign w:val="center"/>
          </w:tcPr>
          <w:p>
            <w:pPr>
              <w:pStyle w:val="121"/>
              <w:spacing w:line="520" w:lineRule="exact"/>
              <w:rPr>
                <w:rFonts w:ascii="宋体" w:hAnsi="宋体" w:cs="宋体"/>
                <w:color w:val="auto"/>
                <w:sz w:val="24"/>
              </w:rPr>
            </w:pPr>
            <w:r>
              <w:rPr>
                <w:rFonts w:hint="eastAsia" w:ascii="宋体" w:hAnsi="宋体" w:eastAsia="宋体" w:cs="宋体"/>
                <w:color w:val="auto"/>
                <w:kern w:val="2"/>
                <w:sz w:val="24"/>
                <w:szCs w:val="24"/>
                <w:highlight w:val="none"/>
                <w:lang w:val="en-US" w:eastAsia="zh-CN" w:bidi="ar-SA"/>
              </w:rPr>
              <w:t>荆州高发建设工程有限公司一楼工程部会议室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9" w:type="dxa"/>
            <w:vAlign w:val="center"/>
          </w:tcPr>
          <w:p>
            <w:pPr>
              <w:pStyle w:val="121"/>
              <w:spacing w:line="520" w:lineRule="exact"/>
              <w:jc w:val="center"/>
              <w:rPr>
                <w:rFonts w:ascii="宋体" w:hAnsi="宋体" w:cs="宋体"/>
                <w:sz w:val="24"/>
              </w:rPr>
            </w:pPr>
            <w:r>
              <w:rPr>
                <w:rFonts w:hint="eastAsia" w:ascii="宋体" w:hAnsi="宋体" w:cs="宋体"/>
                <w:sz w:val="24"/>
              </w:rPr>
              <w:t>13</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评标小组的组建</w:t>
            </w:r>
          </w:p>
        </w:tc>
        <w:tc>
          <w:tcPr>
            <w:tcW w:w="6566" w:type="dxa"/>
            <w:vAlign w:val="center"/>
          </w:tcPr>
          <w:p>
            <w:pPr>
              <w:pStyle w:val="121"/>
              <w:spacing w:line="520" w:lineRule="exact"/>
              <w:rPr>
                <w:rFonts w:ascii="宋体" w:hAnsi="宋体" w:cs="宋体"/>
                <w:color w:val="auto"/>
                <w:sz w:val="24"/>
              </w:rPr>
            </w:pPr>
            <w:r>
              <w:rPr>
                <w:rFonts w:hint="eastAsia" w:ascii="宋体" w:hAnsi="宋体" w:cs="宋体"/>
                <w:color w:val="auto"/>
                <w:sz w:val="24"/>
              </w:rPr>
              <w:t>评标小组构成：5人，其中招标人代表</w:t>
            </w:r>
            <w:r>
              <w:rPr>
                <w:rFonts w:hint="eastAsia" w:ascii="宋体" w:hAnsi="宋体" w:cs="宋体"/>
                <w:color w:val="auto"/>
                <w:sz w:val="24"/>
                <w:lang w:val="en-US" w:eastAsia="zh-CN"/>
              </w:rPr>
              <w:t>1</w:t>
            </w:r>
            <w:r>
              <w:rPr>
                <w:rFonts w:hint="eastAsia" w:ascii="宋体" w:hAnsi="宋体" w:cs="宋体"/>
                <w:color w:val="auto"/>
                <w:sz w:val="24"/>
              </w:rPr>
              <w:t>人（限在职人员，且应当具备评标专家相应的或者类似的条件），专家</w:t>
            </w:r>
            <w:r>
              <w:rPr>
                <w:rFonts w:hint="eastAsia" w:ascii="宋体" w:hAnsi="宋体" w:cs="宋体"/>
                <w:color w:val="auto"/>
                <w:sz w:val="24"/>
                <w:lang w:val="en-US" w:eastAsia="zh-CN"/>
              </w:rPr>
              <w:t>4</w:t>
            </w:r>
            <w:r>
              <w:rPr>
                <w:rFonts w:hint="eastAsia" w:ascii="宋体" w:hAnsi="宋体" w:cs="宋体"/>
                <w:color w:val="auto"/>
                <w:sz w:val="24"/>
              </w:rPr>
              <w:t>人；</w:t>
            </w:r>
          </w:p>
          <w:p>
            <w:pPr>
              <w:pStyle w:val="121"/>
              <w:spacing w:line="520" w:lineRule="exact"/>
              <w:rPr>
                <w:rFonts w:ascii="宋体" w:hAnsi="宋体" w:cs="宋体"/>
                <w:color w:val="auto"/>
                <w:sz w:val="24"/>
              </w:rPr>
            </w:pPr>
            <w:r>
              <w:rPr>
                <w:rFonts w:hint="eastAsia" w:ascii="宋体" w:hAnsi="宋体" w:cs="宋体"/>
                <w:color w:val="auto"/>
                <w:sz w:val="24"/>
              </w:rPr>
              <w:t>评标专家确定方式：从高发建工综合评标小组总库相应专业中随机抽取产生。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029" w:type="dxa"/>
            <w:vAlign w:val="center"/>
          </w:tcPr>
          <w:p>
            <w:pPr>
              <w:pStyle w:val="121"/>
              <w:spacing w:line="520" w:lineRule="exact"/>
              <w:jc w:val="center"/>
              <w:rPr>
                <w:rFonts w:hint="default" w:ascii="宋体" w:hAnsi="宋体" w:eastAsia="宋体" w:cs="宋体"/>
                <w:sz w:val="24"/>
                <w:lang w:val="en-US" w:eastAsia="zh-CN"/>
              </w:rPr>
            </w:pPr>
            <w:r>
              <w:rPr>
                <w:rFonts w:hint="eastAsia" w:ascii="宋体" w:hAnsi="宋体" w:cs="宋体"/>
                <w:sz w:val="24"/>
                <w:lang w:val="en-US" w:eastAsia="zh-CN"/>
              </w:rPr>
              <w:t>14</w:t>
            </w:r>
          </w:p>
        </w:tc>
        <w:tc>
          <w:tcPr>
            <w:tcW w:w="1264" w:type="dxa"/>
            <w:vAlign w:val="center"/>
          </w:tcPr>
          <w:p>
            <w:pPr>
              <w:pStyle w:val="121"/>
              <w:spacing w:line="520" w:lineRule="exact"/>
              <w:jc w:val="center"/>
              <w:rPr>
                <w:rFonts w:ascii="宋体" w:hAnsi="宋体" w:cs="宋体"/>
                <w:sz w:val="24"/>
              </w:rPr>
            </w:pPr>
            <w:r>
              <w:rPr>
                <w:rFonts w:hint="eastAsia" w:ascii="宋体" w:hAnsi="宋体" w:cs="宋体"/>
                <w:sz w:val="24"/>
              </w:rPr>
              <w:t>投标文件</w:t>
            </w:r>
          </w:p>
        </w:tc>
        <w:tc>
          <w:tcPr>
            <w:tcW w:w="6566" w:type="dxa"/>
            <w:vAlign w:val="center"/>
          </w:tcPr>
          <w:p>
            <w:pPr>
              <w:pStyle w:val="121"/>
              <w:spacing w:line="520" w:lineRule="exact"/>
              <w:rPr>
                <w:rFonts w:ascii="宋体" w:hAnsi="宋体" w:cs="宋体"/>
                <w:sz w:val="24"/>
              </w:rPr>
            </w:pPr>
            <w:r>
              <w:rPr>
                <w:rFonts w:hint="eastAsia" w:ascii="宋体" w:hAnsi="宋体" w:cs="宋体"/>
                <w:sz w:val="24"/>
              </w:rPr>
              <w:t>纸质投标文件1正2副。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1029" w:type="dxa"/>
            <w:vAlign w:val="center"/>
          </w:tcPr>
          <w:p>
            <w:pPr>
              <w:pStyle w:val="121"/>
              <w:spacing w:line="520" w:lineRule="exact"/>
              <w:jc w:val="center"/>
              <w:rPr>
                <w:rFonts w:hint="default" w:ascii="宋体" w:hAnsi="宋体" w:eastAsia="宋体" w:cs="宋体"/>
                <w:sz w:val="24"/>
                <w:lang w:val="en-US" w:eastAsia="zh-CN"/>
              </w:rPr>
            </w:pPr>
            <w:r>
              <w:rPr>
                <w:rFonts w:hint="eastAsia" w:ascii="宋体" w:hAnsi="宋体" w:cs="宋体"/>
                <w:sz w:val="24"/>
                <w:lang w:val="en-US" w:eastAsia="zh-CN"/>
              </w:rPr>
              <w:t>15</w:t>
            </w:r>
          </w:p>
        </w:tc>
        <w:tc>
          <w:tcPr>
            <w:tcW w:w="1264" w:type="dxa"/>
            <w:vAlign w:val="center"/>
          </w:tcPr>
          <w:p>
            <w:pPr>
              <w:widowControl/>
              <w:jc w:val="left"/>
              <w:rPr>
                <w:rFonts w:hint="eastAsia" w:ascii="宋体" w:hAnsi="宋体" w:eastAsia="宋体" w:cs="宋体"/>
                <w:bCs/>
                <w:kern w:val="2"/>
                <w:sz w:val="24"/>
                <w:szCs w:val="28"/>
                <w:lang w:val="en-US" w:eastAsia="zh-CN" w:bidi="ar-SA"/>
              </w:rPr>
            </w:pPr>
            <w:r>
              <w:rPr>
                <w:rFonts w:hint="eastAsia" w:ascii="宋体" w:hAnsi="宋体" w:eastAsia="宋体" w:cs="宋体"/>
                <w:bCs/>
                <w:kern w:val="2"/>
                <w:sz w:val="24"/>
                <w:szCs w:val="28"/>
                <w:lang w:val="en-US" w:eastAsia="zh-CN" w:bidi="ar-SA"/>
              </w:rPr>
              <w:t xml:space="preserve">最终得分相同的申请人 排序规则 </w:t>
            </w:r>
          </w:p>
        </w:tc>
        <w:tc>
          <w:tcPr>
            <w:tcW w:w="6566" w:type="dxa"/>
            <w:vAlign w:val="center"/>
          </w:tcPr>
          <w:p>
            <w:pPr>
              <w:widowControl/>
              <w:jc w:val="left"/>
              <w:rPr>
                <w:rFonts w:hint="eastAsia" w:ascii="宋体" w:hAnsi="宋体" w:eastAsia="宋体" w:cs="宋体"/>
                <w:bCs/>
                <w:kern w:val="2"/>
                <w:sz w:val="24"/>
                <w:szCs w:val="28"/>
                <w:lang w:val="en-US" w:eastAsia="zh-CN" w:bidi="ar-SA"/>
              </w:rPr>
            </w:pPr>
            <w:r>
              <w:rPr>
                <w:rFonts w:ascii="Wingdings 2" w:hAnsi="Wingdings 2" w:eastAsia="Wingdings 2" w:cs="Wingdings 2"/>
                <w:color w:val="000000"/>
                <w:kern w:val="0"/>
                <w:sz w:val="32"/>
                <w:szCs w:val="32"/>
                <w:lang w:bidi="ar"/>
              </w:rPr>
              <w:sym w:font="Wingdings 2" w:char="0052"/>
            </w:r>
            <w:r>
              <w:rPr>
                <w:rFonts w:ascii="Wingdings 2" w:hAnsi="Wingdings 2" w:eastAsia="Wingdings 2" w:cs="Wingdings 2"/>
                <w:color w:val="000000"/>
                <w:kern w:val="0"/>
                <w:sz w:val="32"/>
                <w:szCs w:val="32"/>
                <w:lang w:bidi="ar"/>
              </w:rPr>
              <w:t xml:space="preserve"> </w:t>
            </w:r>
            <w:r>
              <w:rPr>
                <w:rFonts w:hint="eastAsia" w:ascii="宋体" w:hAnsi="宋体" w:eastAsia="宋体" w:cs="宋体"/>
                <w:bCs/>
                <w:kern w:val="2"/>
                <w:sz w:val="24"/>
                <w:szCs w:val="28"/>
                <w:lang w:val="en-US" w:eastAsia="zh-CN" w:bidi="ar-SA"/>
              </w:rPr>
              <w:t xml:space="preserve">上一年度营业收入高的优先 </w:t>
            </w:r>
          </w:p>
          <w:p>
            <w:pPr>
              <w:widowControl/>
              <w:jc w:val="left"/>
              <w:rPr>
                <w:rFonts w:ascii="宋体" w:hAnsi="宋体" w:cs="宋体"/>
                <w:sz w:val="24"/>
              </w:rPr>
            </w:pPr>
            <w:r>
              <w:rPr>
                <w:rFonts w:hint="eastAsia" w:ascii="宋体" w:hAnsi="宋体" w:eastAsia="宋体" w:cs="宋体"/>
                <w:bCs/>
                <w:kern w:val="2"/>
                <w:sz w:val="24"/>
                <w:szCs w:val="28"/>
                <w:lang w:val="en-US" w:eastAsia="zh-CN" w:bidi="ar-SA"/>
              </w:rPr>
              <w:t>□ 上一年度净资产高的优先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029" w:type="dxa"/>
            <w:vAlign w:val="center"/>
          </w:tcPr>
          <w:p>
            <w:pPr>
              <w:pStyle w:val="121"/>
              <w:spacing w:line="520" w:lineRule="exact"/>
              <w:jc w:val="center"/>
              <w:rPr>
                <w:rFonts w:hint="default" w:ascii="宋体" w:hAnsi="宋体" w:eastAsia="宋体" w:cs="宋体"/>
                <w:sz w:val="24"/>
                <w:lang w:val="en-US" w:eastAsia="zh-CN"/>
              </w:rPr>
            </w:pPr>
            <w:r>
              <w:rPr>
                <w:rFonts w:hint="eastAsia" w:ascii="宋体" w:hAnsi="宋体" w:cs="宋体"/>
                <w:sz w:val="24"/>
                <w:lang w:val="en-US" w:eastAsia="zh-CN"/>
              </w:rPr>
              <w:t>15</w:t>
            </w:r>
          </w:p>
        </w:tc>
        <w:tc>
          <w:tcPr>
            <w:tcW w:w="1264" w:type="dxa"/>
            <w:vAlign w:val="center"/>
          </w:tcPr>
          <w:p>
            <w:pPr>
              <w:pStyle w:val="121"/>
              <w:spacing w:line="520" w:lineRule="exact"/>
              <w:jc w:val="center"/>
              <w:rPr>
                <w:rFonts w:hint="eastAsia" w:ascii="宋体" w:hAnsi="宋体" w:eastAsia="宋体" w:cs="宋体"/>
                <w:bCs/>
                <w:kern w:val="2"/>
                <w:sz w:val="24"/>
                <w:szCs w:val="28"/>
                <w:lang w:val="en-US" w:eastAsia="zh-CN" w:bidi="ar-SA"/>
              </w:rPr>
            </w:pPr>
            <w:r>
              <w:rPr>
                <w:rFonts w:hint="eastAsia" w:ascii="宋体" w:hAnsi="宋体" w:eastAsia="宋体" w:cs="宋体"/>
                <w:bCs/>
                <w:kern w:val="2"/>
                <w:sz w:val="24"/>
                <w:szCs w:val="28"/>
                <w:lang w:val="en-US" w:eastAsia="zh-CN" w:bidi="ar-SA"/>
              </w:rPr>
              <w:t>招标人补充的其他内容</w:t>
            </w:r>
          </w:p>
        </w:tc>
        <w:tc>
          <w:tcPr>
            <w:tcW w:w="6566" w:type="dxa"/>
            <w:vAlign w:val="center"/>
          </w:tcPr>
          <w:p>
            <w:pPr>
              <w:widowControl/>
              <w:jc w:val="left"/>
              <w:rPr>
                <w:rFonts w:ascii="宋体" w:hAnsi="宋体" w:cs="宋体"/>
                <w:sz w:val="24"/>
              </w:rPr>
            </w:pPr>
            <w:r>
              <w:rPr>
                <w:rFonts w:hint="eastAsia" w:ascii="宋体" w:hAnsi="宋体" w:cs="宋体"/>
                <w:sz w:val="24"/>
              </w:rPr>
              <w:t>资格预审结果的通知时间为资格预审申请文件递交截止时间后的 2 日内。</w:t>
            </w:r>
          </w:p>
          <w:p>
            <w:pPr>
              <w:widowControl/>
              <w:jc w:val="left"/>
              <w:rPr>
                <w:rFonts w:ascii="宋体" w:hAnsi="宋体" w:cs="宋体"/>
                <w:sz w:val="24"/>
              </w:rPr>
            </w:pPr>
            <w:r>
              <w:rPr>
                <w:rFonts w:hint="eastAsia" w:ascii="宋体" w:hAnsi="宋体" w:cs="宋体"/>
                <w:sz w:val="24"/>
              </w:rPr>
              <w:t>投标确认时间为收到投标邀请书后的24 小时内（以发出时间为准）。</w:t>
            </w:r>
          </w:p>
        </w:tc>
      </w:tr>
    </w:tbl>
    <w:p>
      <w:pPr>
        <w:pStyle w:val="130"/>
        <w:numPr>
          <w:ilvl w:val="1"/>
          <w:numId w:val="0"/>
        </w:numPr>
        <w:sectPr>
          <w:footerReference r:id="rId5" w:type="default"/>
          <w:pgSz w:w="11906" w:h="16838"/>
          <w:pgMar w:top="1440" w:right="1797" w:bottom="1440" w:left="1797" w:header="851" w:footer="992" w:gutter="0"/>
          <w:pgNumType w:fmt="decimal" w:start="1"/>
          <w:cols w:space="720" w:num="1"/>
          <w:docGrid w:linePitch="312" w:charSpace="0"/>
        </w:sectPr>
      </w:pPr>
    </w:p>
    <w:bookmarkEnd w:id="1"/>
    <w:p>
      <w:pPr>
        <w:pStyle w:val="130"/>
        <w:numPr>
          <w:ilvl w:val="1"/>
          <w:numId w:val="0"/>
        </w:numPr>
        <w:jc w:val="center"/>
        <w:rPr>
          <w:sz w:val="32"/>
          <w:szCs w:val="32"/>
        </w:rPr>
      </w:pPr>
      <w:r>
        <w:rPr>
          <w:rFonts w:hint="eastAsia"/>
          <w:sz w:val="32"/>
          <w:szCs w:val="32"/>
        </w:rPr>
        <w:t>申请人须知正文部分</w:t>
      </w:r>
    </w:p>
    <w:p>
      <w:pPr>
        <w:spacing w:line="360" w:lineRule="auto"/>
        <w:ind w:left="120" w:firstLine="480" w:firstLineChars="200"/>
        <w:jc w:val="left"/>
        <w:rPr>
          <w:rFonts w:ascii="宋体" w:hAnsi="宋体" w:cs="宋体"/>
          <w:sz w:val="24"/>
          <w:szCs w:val="24"/>
        </w:rPr>
      </w:pPr>
      <w:r>
        <w:rPr>
          <w:rFonts w:hint="eastAsia" w:ascii="宋体" w:hAnsi="宋体" w:cs="宋体"/>
          <w:sz w:val="24"/>
          <w:szCs w:val="24"/>
        </w:rPr>
        <w:t>一、</w:t>
      </w:r>
      <w:r>
        <w:rPr>
          <w:rFonts w:ascii="宋体" w:hAnsi="宋体" w:cs="宋体"/>
          <w:sz w:val="24"/>
          <w:szCs w:val="24"/>
        </w:rPr>
        <w:t xml:space="preserve">参加本次报名的投标申请人在参加资格预审时，提交的资格预审申请文件包含申请人的资格要求的全部内容，提交的证件都需年审合格且在有效期内。资格预审申请文件内容需内容完整、清晰可辨，逐页加盖公章及骑缝章。 </w:t>
      </w:r>
    </w:p>
    <w:p>
      <w:pPr>
        <w:spacing w:line="360" w:lineRule="auto"/>
        <w:ind w:left="120" w:firstLine="480" w:firstLineChars="200"/>
        <w:jc w:val="left"/>
        <w:rPr>
          <w:rFonts w:ascii="宋体" w:hAnsi="宋体" w:cs="宋体"/>
          <w:sz w:val="24"/>
          <w:szCs w:val="24"/>
        </w:rPr>
      </w:pPr>
      <w:r>
        <w:rPr>
          <w:rFonts w:hint="eastAsia" w:ascii="宋体" w:hAnsi="宋体" w:cs="宋体"/>
          <w:sz w:val="24"/>
          <w:szCs w:val="24"/>
        </w:rPr>
        <w:t>二、</w:t>
      </w:r>
      <w:r>
        <w:rPr>
          <w:rFonts w:ascii="宋体" w:hAnsi="宋体" w:cs="宋体"/>
          <w:sz w:val="24"/>
          <w:szCs w:val="24"/>
        </w:rPr>
        <w:t>投标申请人提供的全部资料必须准确详细，资格预审将依据资格预审申请文件提供的资料。未按要求在资格预审申请文件中提供证明材料，将导致资格预审不合格。</w:t>
      </w:r>
    </w:p>
    <w:p>
      <w:pPr>
        <w:spacing w:line="360" w:lineRule="auto"/>
        <w:ind w:left="120" w:firstLine="480" w:firstLineChars="200"/>
        <w:jc w:val="left"/>
        <w:rPr>
          <w:rFonts w:ascii="宋体" w:hAnsi="宋体" w:cs="宋体"/>
          <w:sz w:val="24"/>
          <w:szCs w:val="24"/>
        </w:rPr>
      </w:pPr>
      <w:r>
        <w:rPr>
          <w:rFonts w:hint="eastAsia" w:ascii="宋体" w:hAnsi="宋体" w:cs="宋体"/>
          <w:sz w:val="24"/>
          <w:szCs w:val="24"/>
        </w:rPr>
        <w:t>三、</w:t>
      </w:r>
      <w:r>
        <w:rPr>
          <w:rFonts w:ascii="宋体" w:hAnsi="宋体" w:cs="宋体"/>
          <w:sz w:val="24"/>
          <w:szCs w:val="24"/>
        </w:rPr>
        <w:t>资格预审申请文件中所提供材料应响应资格预审文件要求，材料有效完整（包括有关变更、年检、附注等）；若资格预审文件要求提供原件的，复印件与原件须一致。有关证件在变更、年审中的，提交管理部门的正式结果文件，变更申请书（报告）、受理通知书（单）等非正式结果文件不予认可。</w:t>
      </w:r>
    </w:p>
    <w:p>
      <w:pPr>
        <w:spacing w:line="360" w:lineRule="auto"/>
        <w:ind w:left="120" w:firstLine="480" w:firstLineChars="200"/>
        <w:jc w:val="left"/>
        <w:rPr>
          <w:rFonts w:ascii="宋体" w:hAnsi="宋体" w:cs="宋体"/>
          <w:sz w:val="24"/>
          <w:szCs w:val="24"/>
        </w:rPr>
      </w:pPr>
      <w:r>
        <w:rPr>
          <w:rFonts w:hint="eastAsia" w:ascii="宋体" w:hAnsi="宋体" w:cs="宋体"/>
          <w:sz w:val="24"/>
          <w:szCs w:val="24"/>
        </w:rPr>
        <w:t>四、</w:t>
      </w:r>
      <w:r>
        <w:rPr>
          <w:rFonts w:ascii="宋体" w:hAnsi="宋体" w:cs="宋体"/>
          <w:sz w:val="24"/>
          <w:szCs w:val="24"/>
        </w:rPr>
        <w:t xml:space="preserve">资格预审申请文件中所提供材料须清晰可辨认，如因证明材料模糊无法辨认，缺页、 漏页或因装订问题导致无法进行评审认定的责任由供应商自负。如发现弄虚作假将按照有关规定处理。 </w:t>
      </w:r>
    </w:p>
    <w:p>
      <w:pPr>
        <w:spacing w:line="360" w:lineRule="auto"/>
        <w:ind w:left="120" w:firstLine="480" w:firstLineChars="200"/>
        <w:jc w:val="left"/>
        <w:rPr>
          <w:rFonts w:ascii="宋体" w:hAnsi="宋体" w:cs="宋体"/>
          <w:sz w:val="24"/>
          <w:szCs w:val="24"/>
        </w:rPr>
      </w:pPr>
      <w:r>
        <w:rPr>
          <w:rFonts w:hint="eastAsia" w:ascii="宋体" w:hAnsi="宋体" w:cs="宋体"/>
          <w:sz w:val="24"/>
          <w:szCs w:val="24"/>
        </w:rPr>
        <w:t>五、</w:t>
      </w:r>
      <w:r>
        <w:rPr>
          <w:rFonts w:ascii="宋体" w:hAnsi="宋体" w:cs="宋体"/>
          <w:sz w:val="24"/>
          <w:szCs w:val="24"/>
        </w:rPr>
        <w:t xml:space="preserve">材料仅限于供应商本身，参股或控股单位及独立法人子公司的材料不能作为证明材料， 但供应商兼并的企业的材料可作为证明材料。除非资格预审文件另有说明，不接受供应商以自身官网或产品制造商官网的网页截图作为证明材料，以证明其资格、能力和信誉；或证明其投标产品的质量、性能；或用于质疑举证。 </w:t>
      </w:r>
    </w:p>
    <w:p>
      <w:pPr>
        <w:spacing w:line="360" w:lineRule="auto"/>
        <w:ind w:left="120" w:firstLine="480" w:firstLineChars="200"/>
        <w:jc w:val="left"/>
        <w:rPr>
          <w:rFonts w:ascii="宋体" w:hAnsi="宋体" w:cs="宋体"/>
          <w:sz w:val="24"/>
          <w:szCs w:val="24"/>
        </w:rPr>
      </w:pPr>
      <w:r>
        <w:rPr>
          <w:rFonts w:hint="eastAsia" w:ascii="宋体" w:hAnsi="宋体" w:cs="宋体"/>
          <w:sz w:val="24"/>
          <w:szCs w:val="24"/>
        </w:rPr>
        <w:t>六、</w:t>
      </w:r>
      <w:r>
        <w:rPr>
          <w:rFonts w:ascii="宋体" w:hAnsi="宋体" w:cs="宋体"/>
          <w:sz w:val="24"/>
          <w:szCs w:val="24"/>
        </w:rPr>
        <w:t xml:space="preserve">供应商应提供的所有复印件应与原件完全一致，不接收任何补充的资料 </w:t>
      </w:r>
      <w:r>
        <w:rPr>
          <w:rFonts w:hint="eastAsia" w:ascii="宋体" w:hAnsi="宋体" w:cs="宋体"/>
          <w:sz w:val="24"/>
          <w:szCs w:val="24"/>
        </w:rPr>
        <w:t>。</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七、</w:t>
      </w:r>
      <w:r>
        <w:rPr>
          <w:rFonts w:ascii="宋体" w:hAnsi="宋体" w:cs="宋体"/>
          <w:sz w:val="24"/>
          <w:szCs w:val="24"/>
        </w:rPr>
        <w:t>有以下情况之一的资格预审申请文件将不能通过：</w:t>
      </w:r>
    </w:p>
    <w:p>
      <w:pPr>
        <w:spacing w:line="360" w:lineRule="auto"/>
        <w:ind w:firstLine="480" w:firstLineChars="200"/>
        <w:jc w:val="left"/>
        <w:rPr>
          <w:rFonts w:ascii="宋体" w:hAnsi="宋体" w:cs="宋体"/>
          <w:sz w:val="24"/>
          <w:szCs w:val="24"/>
        </w:rPr>
      </w:pPr>
      <w:r>
        <w:rPr>
          <w:rFonts w:ascii="宋体" w:hAnsi="宋体" w:cs="宋体"/>
          <w:sz w:val="24"/>
          <w:szCs w:val="24"/>
        </w:rPr>
        <w:t>1、超过递交资格预审申请文件的截止时间；</w:t>
      </w:r>
    </w:p>
    <w:p>
      <w:pPr>
        <w:spacing w:line="360" w:lineRule="auto"/>
        <w:ind w:firstLine="480" w:firstLineChars="200"/>
        <w:jc w:val="left"/>
        <w:rPr>
          <w:rFonts w:ascii="宋体" w:hAnsi="宋体" w:cs="宋体"/>
          <w:sz w:val="24"/>
          <w:szCs w:val="24"/>
        </w:rPr>
      </w:pPr>
      <w:r>
        <w:rPr>
          <w:rFonts w:ascii="宋体" w:hAnsi="宋体" w:cs="宋体"/>
          <w:sz w:val="24"/>
          <w:szCs w:val="24"/>
        </w:rPr>
        <w:t xml:space="preserve">2、资格预审申请文件所载的资格证明文件不能满足招标人要求的； </w:t>
      </w:r>
    </w:p>
    <w:p>
      <w:pPr>
        <w:spacing w:line="360" w:lineRule="auto"/>
        <w:ind w:firstLine="480" w:firstLineChars="200"/>
        <w:jc w:val="left"/>
        <w:rPr>
          <w:rFonts w:ascii="宋体" w:hAnsi="宋体" w:cs="宋体"/>
          <w:sz w:val="24"/>
          <w:szCs w:val="24"/>
        </w:rPr>
      </w:pPr>
      <w:r>
        <w:rPr>
          <w:rFonts w:ascii="宋体" w:hAnsi="宋体" w:cs="宋体"/>
          <w:sz w:val="24"/>
          <w:szCs w:val="24"/>
        </w:rPr>
        <w:t xml:space="preserve">3、招标人在审查期间对申请人进行实地考察、逐项落实，发现申请文件中有与实际不符的； </w:t>
      </w:r>
    </w:p>
    <w:p>
      <w:pPr>
        <w:spacing w:line="360" w:lineRule="auto"/>
        <w:ind w:firstLine="480" w:firstLineChars="200"/>
        <w:jc w:val="left"/>
        <w:rPr>
          <w:rFonts w:ascii="宋体" w:hAnsi="宋体" w:cs="宋体"/>
          <w:sz w:val="24"/>
          <w:szCs w:val="24"/>
        </w:rPr>
      </w:pPr>
      <w:r>
        <w:rPr>
          <w:rFonts w:ascii="宋体" w:hAnsi="宋体" w:cs="宋体"/>
          <w:sz w:val="24"/>
          <w:szCs w:val="24"/>
        </w:rPr>
        <w:t>4、资格预审申请文件中提供的证明材料模糊无法辨认，缺页、漏页或因装订问题导致无法进行评审认定的；</w:t>
      </w:r>
    </w:p>
    <w:p>
      <w:pPr>
        <w:spacing w:line="360" w:lineRule="auto"/>
        <w:ind w:firstLine="480" w:firstLineChars="200"/>
        <w:jc w:val="left"/>
        <w:rPr>
          <w:rFonts w:ascii="宋体" w:hAnsi="宋体" w:cs="宋体"/>
          <w:sz w:val="24"/>
          <w:szCs w:val="24"/>
        </w:rPr>
      </w:pPr>
      <w:r>
        <w:rPr>
          <w:rFonts w:ascii="宋体" w:hAnsi="宋体" w:cs="宋体"/>
          <w:sz w:val="24"/>
          <w:szCs w:val="24"/>
        </w:rPr>
        <w:t>5、不能满足递交本章第</w:t>
      </w:r>
      <w:r>
        <w:rPr>
          <w:rFonts w:hint="eastAsia" w:ascii="宋体" w:hAnsi="宋体" w:cs="宋体"/>
          <w:sz w:val="24"/>
          <w:szCs w:val="24"/>
        </w:rPr>
        <w:t>七</w:t>
      </w:r>
      <w:r>
        <w:rPr>
          <w:rFonts w:ascii="宋体" w:hAnsi="宋体" w:cs="宋体"/>
          <w:sz w:val="24"/>
          <w:szCs w:val="24"/>
        </w:rPr>
        <w:t xml:space="preserve">条所规定要求材料的投标单位； </w:t>
      </w:r>
    </w:p>
    <w:p>
      <w:pPr>
        <w:spacing w:line="360" w:lineRule="auto"/>
        <w:ind w:firstLine="480" w:firstLineChars="200"/>
        <w:jc w:val="left"/>
        <w:rPr>
          <w:rFonts w:ascii="宋体" w:hAnsi="宋体" w:cs="宋体"/>
          <w:sz w:val="24"/>
          <w:szCs w:val="24"/>
        </w:rPr>
      </w:pPr>
      <w:r>
        <w:rPr>
          <w:rFonts w:ascii="宋体" w:hAnsi="宋体" w:cs="宋体"/>
          <w:sz w:val="24"/>
          <w:szCs w:val="24"/>
        </w:rPr>
        <w:t xml:space="preserve">6、资格预审申请文件未按规定签字或加盖印章的； </w:t>
      </w:r>
    </w:p>
    <w:p>
      <w:pPr>
        <w:spacing w:line="360" w:lineRule="auto"/>
        <w:ind w:firstLine="480" w:firstLineChars="200"/>
        <w:jc w:val="left"/>
        <w:rPr>
          <w:rFonts w:ascii="宋体" w:hAnsi="宋体" w:cs="宋体"/>
          <w:sz w:val="24"/>
          <w:szCs w:val="24"/>
        </w:rPr>
      </w:pPr>
      <w:r>
        <w:rPr>
          <w:rFonts w:ascii="宋体" w:hAnsi="宋体" w:cs="宋体"/>
          <w:sz w:val="24"/>
          <w:szCs w:val="24"/>
        </w:rPr>
        <w:t xml:space="preserve">7、供应商所提交核验的资格证明文件和资料失实或者弄虚作假的。 </w:t>
      </w:r>
    </w:p>
    <w:p>
      <w:pPr>
        <w:spacing w:line="360" w:lineRule="auto"/>
        <w:ind w:firstLine="480" w:firstLineChars="200"/>
        <w:jc w:val="left"/>
        <w:rPr>
          <w:rFonts w:ascii="宋体" w:hAnsi="宋体" w:cs="宋体"/>
          <w:sz w:val="24"/>
          <w:szCs w:val="24"/>
        </w:rPr>
      </w:pPr>
      <w:r>
        <w:rPr>
          <w:rFonts w:ascii="宋体" w:hAnsi="宋体" w:cs="宋体"/>
          <w:sz w:val="24"/>
          <w:szCs w:val="24"/>
        </w:rPr>
        <w:t>8、资格预审申请文件未按照资格预审文件格式编写的；</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rPr>
        <w:t>八、</w:t>
      </w:r>
      <w:r>
        <w:rPr>
          <w:rFonts w:ascii="宋体" w:hAnsi="宋体" w:cs="宋体"/>
        </w:rPr>
        <w:t>资格预审申请文件的制作、密封及标志</w:t>
      </w:r>
      <w:r>
        <w:rPr>
          <w:rFonts w:hint="eastAsia" w:ascii="宋体" w:hAnsi="宋体" w:cs="宋体"/>
        </w:rPr>
        <w:t>：</w:t>
      </w:r>
    </w:p>
    <w:p>
      <w:pPr>
        <w:pStyle w:val="29"/>
        <w:widowControl/>
        <w:shd w:val="clear" w:color="auto" w:fill="FFFFFF"/>
        <w:spacing w:line="360" w:lineRule="auto"/>
        <w:ind w:firstLine="480" w:firstLineChars="200"/>
        <w:rPr>
          <w:rFonts w:ascii="宋体" w:hAnsi="宋体" w:cs="宋体"/>
        </w:rPr>
      </w:pPr>
      <w:r>
        <w:rPr>
          <w:rFonts w:ascii="宋体" w:hAnsi="宋体" w:cs="宋体"/>
        </w:rPr>
        <w:t>1．供应商申请人应在资格预审申请文件送达截止时间前将资格预审申请文件</w:t>
      </w:r>
      <w:r>
        <w:rPr>
          <w:rFonts w:hint="eastAsia" w:ascii="宋体" w:hAnsi="宋体" w:cs="宋体"/>
        </w:rPr>
        <w:t>递交至高发建设工程有限公司综合部。</w:t>
      </w:r>
      <w:r>
        <w:rPr>
          <w:rFonts w:ascii="宋体" w:hAnsi="宋体" w:cs="宋体"/>
        </w:rPr>
        <w:t xml:space="preserve"> </w:t>
      </w:r>
    </w:p>
    <w:p>
      <w:pPr>
        <w:pStyle w:val="29"/>
        <w:widowControl/>
        <w:shd w:val="clear" w:color="auto" w:fill="FFFFFF"/>
        <w:spacing w:line="360" w:lineRule="auto"/>
        <w:ind w:firstLine="480" w:firstLineChars="200"/>
        <w:rPr>
          <w:rFonts w:ascii="宋体" w:hAnsi="宋体" w:cs="宋体"/>
        </w:rPr>
      </w:pPr>
      <w:r>
        <w:rPr>
          <w:rFonts w:ascii="宋体" w:hAnsi="宋体" w:cs="宋体"/>
        </w:rPr>
        <w:t xml:space="preserve">2．资格预审申请文件应有投标申请人盖章（供应商法定代表人或其委托代理人签字 或盖章），没有盖章的资格预审申请书将被拒绝。由委托代理人签字或盖章的，资格预审 申请文件中应附有法定代表人的授权委托书。 </w:t>
      </w:r>
    </w:p>
    <w:p>
      <w:pPr>
        <w:pStyle w:val="29"/>
        <w:widowControl/>
        <w:shd w:val="clear" w:color="auto" w:fill="FFFFFF"/>
        <w:spacing w:line="360" w:lineRule="auto"/>
        <w:ind w:firstLine="480" w:firstLineChars="200"/>
        <w:rPr>
          <w:rFonts w:ascii="宋体" w:hAnsi="宋体" w:cs="宋体"/>
        </w:rPr>
      </w:pPr>
      <w:r>
        <w:rPr>
          <w:rFonts w:ascii="宋体" w:hAnsi="宋体" w:cs="宋体"/>
        </w:rPr>
        <w:t>3．资格预审申请文件应无涂改、行间插字或删除，如因供应商造成的错误必须修改的，其涂改、行间插字或删除处必须加盖供应商单位公章。但这些修改均不得在提交资格预审申请书截止时间之后进行</w:t>
      </w:r>
      <w:r>
        <w:rPr>
          <w:rFonts w:hint="eastAsia" w:ascii="宋体" w:hAnsi="宋体" w:cs="宋体"/>
        </w:rPr>
        <w:t>。</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九、申请人不得存在下列情形之一：</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（1）为招标人不具有独立法人资格的附属机构（单位）；</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（2）为本标段前期准备提供设计或咨询服务的，但设计施工总承包的除外；</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（3）为本标段的监理人；</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（4）为本标段的代建人；</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（5）为本标段提供招标代理服务的；</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（6）与本标段的监理人或代建人或招标代理机构同为一个法定代表人的；</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（7）与本标段的监理人或代建人或招标代理机构相互控股或参股的；</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（8）与本标段的监理人或代建人或招标代理机构相互任职或工作的；</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（9）被责令停业的；</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（10）被暂停或取消投标资格的（指被本招标项目所在地县级及以上住房城乡建设主管部门或其他行政主管部门暂停或取消投标资格或禁止进入该区域建设市场且处于有效期内）；</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（11）财产被接管或冻结的；</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（12）在最近三年内有骗取中标或严重违约或重大工程质量问题的。</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十、申请人存在下列情形之一的，相关申请均无效：</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rPr>
        <w:t>（1）与招标人存在利害关系影响招标公正性的；</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rPr>
        <w:t>（2）法定代表人为同一人或者存在控股、管理关系的不同单位，参加同一标段资格预审的；</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十一、</w:t>
      </w:r>
      <w:r>
        <w:rPr>
          <w:rFonts w:ascii="宋体" w:hAnsi="宋体" w:cs="宋体"/>
        </w:rPr>
        <w:t xml:space="preserve">通知和确认 </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1.通知：招标人在申请人须知前附表规定的时间内，完成资格审查报告后，通过纸质方式对通过资格预审的申请人发出资格预审通过通知书，对未通过资格预审的申请人发出资格预审结果通知书。</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2.</w:t>
      </w:r>
      <w:r>
        <w:rPr>
          <w:rFonts w:ascii="宋体" w:hAnsi="宋体" w:cs="宋体"/>
        </w:rPr>
        <w:t>确认</w:t>
      </w:r>
      <w:r>
        <w:rPr>
          <w:rFonts w:hint="eastAsia" w:ascii="宋体" w:hAnsi="宋体" w:cs="宋体"/>
        </w:rPr>
        <w:t>：通过资格预审的申请人收到资格预审通过通知书后，应在申请人须知前附表规定的时间内递交投标确认书，在申请人须知前附表规定时间内未表示是否参加投标或明确表示不参加投标的，不得再参加投标。因此造成潜在投标人数量不足</w:t>
      </w:r>
      <w:r>
        <w:rPr>
          <w:rFonts w:ascii="宋体" w:hAnsi="宋体" w:cs="宋体"/>
        </w:rPr>
        <w:t>3</w:t>
      </w:r>
      <w:r>
        <w:rPr>
          <w:rFonts w:hint="eastAsia" w:ascii="宋体" w:hAnsi="宋体" w:cs="宋体"/>
        </w:rPr>
        <w:t>个的，招标人重新组织资格预审或采用资格后审方式直接招标。</w:t>
      </w:r>
    </w:p>
    <w:p>
      <w:pPr>
        <w:pStyle w:val="29"/>
        <w:widowControl/>
        <w:shd w:val="clear" w:color="auto" w:fill="FFFFFF"/>
        <w:spacing w:line="360" w:lineRule="auto"/>
        <w:ind w:left="120"/>
        <w:rPr>
          <w:rFonts w:ascii="宋体" w:hAnsi="宋体" w:cs="宋体"/>
        </w:rPr>
      </w:pPr>
    </w:p>
    <w:p>
      <w:pPr>
        <w:rPr>
          <w:rFonts w:ascii="宋体" w:hAnsi="宋体" w:cs="宋体"/>
          <w:sz w:val="24"/>
          <w:szCs w:val="24"/>
        </w:rPr>
      </w:pPr>
      <w:r>
        <w:rPr>
          <w:rFonts w:ascii="宋体" w:hAnsi="宋体" w:cs="宋体"/>
          <w:sz w:val="24"/>
          <w:szCs w:val="24"/>
        </w:rPr>
        <w:br w:type="page"/>
      </w:r>
    </w:p>
    <w:p>
      <w:pPr>
        <w:widowControl/>
        <w:jc w:val="center"/>
        <w:rPr>
          <w:rFonts w:ascii="宋体" w:hAnsi="宋体" w:cs="宋体"/>
          <w:b/>
          <w:bCs/>
          <w:sz w:val="32"/>
        </w:rPr>
      </w:pPr>
      <w:r>
        <w:rPr>
          <w:rFonts w:hint="eastAsia" w:ascii="宋体" w:hAnsi="宋体" w:cs="宋体"/>
          <w:b/>
          <w:bCs/>
          <w:sz w:val="32"/>
        </w:rPr>
        <w:t>第</w:t>
      </w:r>
      <w:r>
        <w:rPr>
          <w:rFonts w:hint="eastAsia" w:ascii="宋体" w:hAnsi="宋体" w:cs="宋体"/>
          <w:sz w:val="32"/>
        </w:rPr>
        <w:t xml:space="preserve">三章 </w:t>
      </w:r>
      <w:r>
        <w:rPr>
          <w:rFonts w:hint="eastAsia" w:ascii="宋体" w:hAnsi="宋体" w:cs="宋体"/>
          <w:b/>
          <w:bCs/>
          <w:sz w:val="32"/>
        </w:rPr>
        <w:t>资格审查办法（有限数量制）</w:t>
      </w:r>
    </w:p>
    <w:p>
      <w:pPr>
        <w:pStyle w:val="3"/>
        <w:numPr>
          <w:ilvl w:val="1"/>
          <w:numId w:val="0"/>
        </w:numPr>
        <w:spacing w:before="0" w:after="0" w:line="360" w:lineRule="auto"/>
        <w:rPr>
          <w:rFonts w:ascii="宋体" w:hAnsi="宋体" w:cs="宋体"/>
          <w:sz w:val="24"/>
          <w:szCs w:val="24"/>
        </w:rPr>
      </w:pPr>
      <w:r>
        <w:rPr>
          <w:rFonts w:hint="eastAsia" w:ascii="宋体" w:hAnsi="宋体" w:cs="宋体"/>
          <w:sz w:val="24"/>
          <w:szCs w:val="24"/>
        </w:rPr>
        <w:t>评标办法前附表</w:t>
      </w:r>
    </w:p>
    <w:tbl>
      <w:tblPr>
        <w:tblStyle w:val="33"/>
        <w:tblW w:w="8835" w:type="dxa"/>
        <w:tblInd w:w="-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90"/>
        <w:gridCol w:w="720"/>
        <w:gridCol w:w="45"/>
        <w:gridCol w:w="1076"/>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0" w:type="dxa"/>
            <w:gridSpan w:val="2"/>
            <w:vAlign w:val="center"/>
          </w:tcPr>
          <w:p>
            <w:pPr>
              <w:jc w:val="center"/>
              <w:rPr>
                <w:rFonts w:ascii="宋体" w:hAnsi="宋体"/>
                <w:b/>
                <w:sz w:val="24"/>
                <w:szCs w:val="24"/>
              </w:rPr>
            </w:pPr>
            <w:r>
              <w:rPr>
                <w:rFonts w:hint="eastAsia" w:ascii="宋体" w:hAnsi="宋体"/>
                <w:b/>
                <w:sz w:val="24"/>
                <w:szCs w:val="24"/>
              </w:rPr>
              <w:t>评审因素</w:t>
            </w:r>
          </w:p>
        </w:tc>
        <w:tc>
          <w:tcPr>
            <w:tcW w:w="6825" w:type="dxa"/>
            <w:gridSpan w:val="4"/>
            <w:vAlign w:val="center"/>
          </w:tcPr>
          <w:p>
            <w:pPr>
              <w:jc w:val="center"/>
              <w:rPr>
                <w:rFonts w:ascii="宋体" w:hAnsi="宋体"/>
                <w:b/>
                <w:sz w:val="24"/>
                <w:szCs w:val="24"/>
              </w:rPr>
            </w:pPr>
            <w:r>
              <w:rPr>
                <w:rFonts w:hint="eastAsia" w:ascii="宋体" w:hAnsi="宋体"/>
                <w:b/>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0" w:type="dxa"/>
            <w:gridSpan w:val="2"/>
            <w:vAlign w:val="center"/>
          </w:tcPr>
          <w:p>
            <w:pPr>
              <w:widowControl/>
              <w:jc w:val="left"/>
              <w:rPr>
                <w:rFonts w:ascii="宋体" w:hAnsi="宋体" w:cs="宋体"/>
                <w:color w:val="auto"/>
                <w:sz w:val="24"/>
                <w:szCs w:val="24"/>
              </w:rPr>
            </w:pPr>
            <w:r>
              <w:rPr>
                <w:rFonts w:hint="eastAsia" w:ascii="宋体" w:hAnsi="宋体" w:cs="宋体"/>
                <w:color w:val="auto"/>
                <w:sz w:val="24"/>
                <w:szCs w:val="24"/>
              </w:rPr>
              <w:t>通过资格预审的人数</w:t>
            </w:r>
          </w:p>
        </w:tc>
        <w:tc>
          <w:tcPr>
            <w:tcW w:w="6825" w:type="dxa"/>
            <w:gridSpan w:val="4"/>
            <w:vAlign w:val="center"/>
          </w:tcPr>
          <w:p>
            <w:pPr>
              <w:widowControl/>
              <w:jc w:val="left"/>
              <w:rPr>
                <w:rFonts w:ascii="宋体" w:hAnsi="宋体" w:cs="宋体"/>
                <w:color w:val="auto"/>
                <w:sz w:val="24"/>
                <w:szCs w:val="24"/>
              </w:rPr>
            </w:pPr>
            <w:r>
              <w:rPr>
                <w:rFonts w:hint="eastAsia" w:ascii="宋体" w:hAnsi="宋体" w:cs="宋体"/>
                <w:color w:val="auto"/>
                <w:sz w:val="24"/>
                <w:szCs w:val="24"/>
              </w:rPr>
              <w:t>当通过详细审查的申请人多于5 家时，通过资格预审的申请人限定为 5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0" w:type="dxa"/>
            <w:gridSpan w:val="2"/>
            <w:vAlign w:val="center"/>
          </w:tcPr>
          <w:p>
            <w:pPr>
              <w:widowControl/>
              <w:jc w:val="left"/>
              <w:rPr>
                <w:rFonts w:hint="eastAsia" w:ascii="宋体" w:hAnsi="宋体" w:cs="宋体"/>
                <w:color w:val="auto"/>
                <w:sz w:val="24"/>
                <w:szCs w:val="24"/>
              </w:rPr>
            </w:pPr>
            <w:r>
              <w:rPr>
                <w:rFonts w:hint="eastAsia" w:ascii="宋体" w:hAnsi="宋体" w:cs="宋体"/>
                <w:color w:val="auto"/>
                <w:sz w:val="24"/>
                <w:szCs w:val="24"/>
              </w:rPr>
              <w:t xml:space="preserve">最终得分相同的申请人 排序规则 </w:t>
            </w:r>
          </w:p>
        </w:tc>
        <w:tc>
          <w:tcPr>
            <w:tcW w:w="6825" w:type="dxa"/>
            <w:gridSpan w:val="4"/>
            <w:vAlign w:val="center"/>
          </w:tcPr>
          <w:p>
            <w:pPr>
              <w:widowControl/>
              <w:jc w:val="left"/>
              <w:rPr>
                <w:rFonts w:hint="eastAsia" w:ascii="宋体" w:hAnsi="宋体" w:cs="宋体"/>
                <w:color w:val="auto"/>
                <w:sz w:val="24"/>
                <w:szCs w:val="24"/>
              </w:rPr>
            </w:pPr>
            <w:r>
              <w:rPr>
                <w:rFonts w:hint="eastAsia" w:ascii="宋体" w:hAnsi="宋体" w:cs="宋体"/>
                <w:color w:val="auto"/>
                <w:sz w:val="24"/>
                <w:szCs w:val="24"/>
              </w:rPr>
              <w:t xml:space="preserve">上一年度营业收入高的优先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0" w:type="dxa"/>
            <w:gridSpan w:val="2"/>
            <w:vAlign w:val="center"/>
          </w:tcPr>
          <w:p>
            <w:pPr>
              <w:widowControl/>
              <w:jc w:val="left"/>
              <w:rPr>
                <w:rFonts w:ascii="宋体" w:hAnsi="宋体" w:cs="宋体"/>
                <w:color w:val="auto"/>
                <w:kern w:val="0"/>
                <w:sz w:val="21"/>
                <w:szCs w:val="21"/>
                <w:lang w:bidi="ar"/>
              </w:rPr>
            </w:pPr>
            <w:r>
              <w:rPr>
                <w:rFonts w:hint="eastAsia" w:ascii="宋体" w:hAnsi="宋体" w:cs="宋体"/>
                <w:color w:val="auto"/>
                <w:kern w:val="0"/>
                <w:sz w:val="21"/>
                <w:szCs w:val="21"/>
                <w:lang w:bidi="ar"/>
              </w:rPr>
              <w:t>审查因素</w:t>
            </w:r>
          </w:p>
        </w:tc>
        <w:tc>
          <w:tcPr>
            <w:tcW w:w="6825" w:type="dxa"/>
            <w:gridSpan w:val="4"/>
            <w:vAlign w:val="center"/>
          </w:tcPr>
          <w:p>
            <w:pPr>
              <w:widowControl/>
              <w:jc w:val="left"/>
              <w:rPr>
                <w:rFonts w:ascii="宋体" w:hAnsi="宋体" w:cs="宋体"/>
                <w:color w:val="auto"/>
                <w:kern w:val="0"/>
                <w:sz w:val="21"/>
                <w:szCs w:val="21"/>
                <w:lang w:bidi="ar"/>
              </w:rPr>
            </w:pPr>
            <w:r>
              <w:rPr>
                <w:rFonts w:hint="eastAsia" w:ascii="宋体" w:hAnsi="宋体" w:cs="宋体"/>
                <w:color w:val="auto"/>
                <w:kern w:val="0"/>
                <w:sz w:val="21"/>
                <w:szCs w:val="21"/>
                <w:lang w:bidi="ar"/>
              </w:rPr>
              <w:t xml:space="preserve">                     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Merge w:val="restart"/>
            <w:vAlign w:val="center"/>
          </w:tcPr>
          <w:p>
            <w:pPr>
              <w:spacing w:line="440" w:lineRule="exact"/>
              <w:jc w:val="center"/>
              <w:rPr>
                <w:rFonts w:hint="eastAsia" w:eastAsia="宋体"/>
                <w:color w:val="auto"/>
                <w:sz w:val="24"/>
                <w:szCs w:val="24"/>
                <w:lang w:val="en-US" w:eastAsia="zh-CN"/>
              </w:rPr>
            </w:pPr>
            <w:r>
              <w:rPr>
                <w:rFonts w:hint="eastAsia"/>
                <w:color w:val="auto"/>
                <w:sz w:val="24"/>
                <w:szCs w:val="24"/>
              </w:rPr>
              <w:t>1</w:t>
            </w:r>
            <w:r>
              <w:rPr>
                <w:rFonts w:hint="eastAsia"/>
                <w:color w:val="auto"/>
                <w:sz w:val="24"/>
                <w:szCs w:val="24"/>
                <w:lang w:eastAsia="zh-CN"/>
              </w:rPr>
              <w:t>、</w:t>
            </w:r>
            <w:r>
              <w:rPr>
                <w:rFonts w:hint="eastAsia"/>
                <w:color w:val="auto"/>
                <w:sz w:val="24"/>
                <w:szCs w:val="24"/>
                <w:lang w:val="en-US" w:eastAsia="zh-CN"/>
              </w:rPr>
              <w:t>初步评审</w:t>
            </w:r>
          </w:p>
        </w:tc>
        <w:tc>
          <w:tcPr>
            <w:tcW w:w="2010" w:type="dxa"/>
            <w:gridSpan w:val="2"/>
            <w:vAlign w:val="center"/>
          </w:tcPr>
          <w:p>
            <w:pPr>
              <w:rPr>
                <w:rFonts w:ascii="宋体" w:hAnsi="宋体"/>
                <w:color w:val="auto"/>
                <w:sz w:val="24"/>
                <w:szCs w:val="24"/>
              </w:rPr>
            </w:pPr>
            <w:r>
              <w:rPr>
                <w:rFonts w:hint="eastAsia" w:ascii="宋体" w:hAnsi="宋体"/>
                <w:color w:val="auto"/>
                <w:sz w:val="24"/>
                <w:szCs w:val="24"/>
              </w:rPr>
              <w:t>申请人名称</w:t>
            </w:r>
          </w:p>
        </w:tc>
        <w:tc>
          <w:tcPr>
            <w:tcW w:w="6105" w:type="dxa"/>
            <w:gridSpan w:val="3"/>
            <w:vAlign w:val="center"/>
          </w:tcPr>
          <w:p>
            <w:pPr>
              <w:rPr>
                <w:rFonts w:ascii="宋体" w:hAnsi="宋体"/>
                <w:color w:val="auto"/>
                <w:sz w:val="24"/>
                <w:szCs w:val="24"/>
              </w:rPr>
            </w:pPr>
            <w:r>
              <w:rPr>
                <w:rFonts w:hint="eastAsia" w:ascii="宋体" w:hAnsi="宋体"/>
                <w:color w:val="auto"/>
                <w:sz w:val="24"/>
                <w:szCs w:val="24"/>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20" w:type="dxa"/>
            <w:vMerge w:val="continue"/>
            <w:vAlign w:val="center"/>
          </w:tcPr>
          <w:p>
            <w:pPr>
              <w:jc w:val="center"/>
              <w:rPr>
                <w:rFonts w:ascii="宋体" w:hAnsi="宋体"/>
                <w:color w:val="auto"/>
                <w:sz w:val="24"/>
                <w:szCs w:val="24"/>
              </w:rPr>
            </w:pPr>
          </w:p>
        </w:tc>
        <w:tc>
          <w:tcPr>
            <w:tcW w:w="2010" w:type="dxa"/>
            <w:gridSpan w:val="2"/>
            <w:vAlign w:val="center"/>
          </w:tcPr>
          <w:p>
            <w:pPr>
              <w:rPr>
                <w:rFonts w:ascii="宋体" w:hAnsi="宋体"/>
                <w:color w:val="auto"/>
                <w:sz w:val="24"/>
                <w:szCs w:val="24"/>
              </w:rPr>
            </w:pPr>
            <w:r>
              <w:rPr>
                <w:rFonts w:hint="eastAsia" w:ascii="宋体" w:hAnsi="宋体"/>
                <w:color w:val="auto"/>
                <w:sz w:val="24"/>
                <w:szCs w:val="24"/>
              </w:rPr>
              <w:t>申请文件签字盖章</w:t>
            </w:r>
          </w:p>
        </w:tc>
        <w:tc>
          <w:tcPr>
            <w:tcW w:w="6105" w:type="dxa"/>
            <w:gridSpan w:val="3"/>
            <w:vAlign w:val="center"/>
          </w:tcPr>
          <w:p>
            <w:pPr>
              <w:rPr>
                <w:rFonts w:ascii="宋体" w:hAnsi="宋体"/>
                <w:color w:val="auto"/>
                <w:sz w:val="24"/>
                <w:szCs w:val="24"/>
              </w:rPr>
            </w:pPr>
            <w:r>
              <w:rPr>
                <w:rFonts w:hint="eastAsia" w:ascii="宋体" w:hAnsi="宋体"/>
                <w:color w:val="auto"/>
                <w:sz w:val="24"/>
                <w:szCs w:val="24"/>
              </w:rPr>
              <w:t>符合第二章“申请人须知”规定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20" w:type="dxa"/>
            <w:vMerge w:val="continue"/>
            <w:vAlign w:val="center"/>
          </w:tcPr>
          <w:p>
            <w:pPr>
              <w:jc w:val="center"/>
              <w:rPr>
                <w:rFonts w:ascii="宋体" w:hAnsi="宋体"/>
                <w:color w:val="auto"/>
                <w:sz w:val="24"/>
                <w:szCs w:val="24"/>
              </w:rPr>
            </w:pPr>
          </w:p>
        </w:tc>
        <w:tc>
          <w:tcPr>
            <w:tcW w:w="2010" w:type="dxa"/>
            <w:gridSpan w:val="2"/>
            <w:vAlign w:val="center"/>
          </w:tcPr>
          <w:p>
            <w:pPr>
              <w:rPr>
                <w:rFonts w:ascii="宋体" w:hAnsi="宋体"/>
                <w:color w:val="auto"/>
                <w:sz w:val="24"/>
                <w:szCs w:val="24"/>
              </w:rPr>
            </w:pPr>
            <w:r>
              <w:rPr>
                <w:rFonts w:hint="eastAsia" w:ascii="宋体" w:hAnsi="宋体"/>
                <w:color w:val="auto"/>
                <w:sz w:val="24"/>
                <w:szCs w:val="24"/>
              </w:rPr>
              <w:t>申请文件格式、内容</w:t>
            </w:r>
          </w:p>
        </w:tc>
        <w:tc>
          <w:tcPr>
            <w:tcW w:w="6105" w:type="dxa"/>
            <w:gridSpan w:val="3"/>
            <w:vAlign w:val="center"/>
          </w:tcPr>
          <w:p>
            <w:pPr>
              <w:rPr>
                <w:rFonts w:ascii="宋体" w:hAnsi="宋体"/>
                <w:color w:val="auto"/>
                <w:sz w:val="24"/>
                <w:szCs w:val="24"/>
              </w:rPr>
            </w:pPr>
            <w:r>
              <w:rPr>
                <w:rFonts w:hint="eastAsia" w:ascii="宋体" w:hAnsi="宋体"/>
                <w:color w:val="auto"/>
                <w:sz w:val="24"/>
                <w:szCs w:val="24"/>
              </w:rPr>
              <w:t>符合第</w:t>
            </w:r>
            <w:r>
              <w:rPr>
                <w:rFonts w:hint="eastAsia" w:ascii="宋体" w:hAnsi="宋体"/>
                <w:color w:val="auto"/>
                <w:sz w:val="24"/>
                <w:szCs w:val="24"/>
                <w:lang w:eastAsia="zh-CN"/>
              </w:rPr>
              <w:t>四</w:t>
            </w:r>
            <w:r>
              <w:rPr>
                <w:rFonts w:hint="eastAsia" w:ascii="宋体" w:hAnsi="宋体"/>
                <w:color w:val="auto"/>
                <w:sz w:val="24"/>
                <w:szCs w:val="24"/>
              </w:rPr>
              <w:t>章“申请文件格式”的要求，</w:t>
            </w:r>
            <w:r>
              <w:rPr>
                <w:rFonts w:ascii="宋体" w:hAnsi="宋体"/>
                <w:color w:val="auto"/>
                <w:sz w:val="24"/>
                <w:szCs w:val="24"/>
              </w:rPr>
              <w:t>实质性内容齐全、关键字迹清晰可辨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Merge w:val="restart"/>
            <w:vAlign w:val="center"/>
          </w:tcPr>
          <w:p>
            <w:pPr>
              <w:spacing w:line="440" w:lineRule="exact"/>
              <w:jc w:val="center"/>
              <w:rPr>
                <w:rFonts w:hint="eastAsia" w:eastAsia="宋体"/>
                <w:color w:val="auto"/>
                <w:sz w:val="24"/>
                <w:szCs w:val="24"/>
                <w:lang w:val="en-US" w:eastAsia="zh-CN"/>
              </w:rPr>
            </w:pPr>
            <w:r>
              <w:rPr>
                <w:rFonts w:hint="eastAsia"/>
                <w:color w:val="auto"/>
                <w:sz w:val="24"/>
                <w:szCs w:val="24"/>
              </w:rPr>
              <w:t>2</w:t>
            </w:r>
            <w:r>
              <w:rPr>
                <w:rFonts w:hint="eastAsia"/>
                <w:color w:val="auto"/>
                <w:sz w:val="24"/>
                <w:szCs w:val="24"/>
                <w:lang w:eastAsia="zh-CN"/>
              </w:rPr>
              <w:t>、</w:t>
            </w:r>
            <w:r>
              <w:rPr>
                <w:rFonts w:hint="eastAsia"/>
                <w:color w:val="auto"/>
                <w:sz w:val="24"/>
                <w:szCs w:val="24"/>
                <w:lang w:val="en-US" w:eastAsia="zh-CN"/>
              </w:rPr>
              <w:t>详细评审</w:t>
            </w:r>
          </w:p>
        </w:tc>
        <w:tc>
          <w:tcPr>
            <w:tcW w:w="2010" w:type="dxa"/>
            <w:gridSpan w:val="2"/>
            <w:vAlign w:val="center"/>
          </w:tcPr>
          <w:p>
            <w:pPr>
              <w:rPr>
                <w:rFonts w:ascii="宋体" w:hAnsi="宋体"/>
                <w:color w:val="auto"/>
                <w:sz w:val="24"/>
                <w:szCs w:val="24"/>
              </w:rPr>
            </w:pPr>
            <w:r>
              <w:rPr>
                <w:rFonts w:hint="eastAsia" w:ascii="宋体" w:hAnsi="宋体"/>
                <w:color w:val="auto"/>
                <w:sz w:val="24"/>
                <w:szCs w:val="24"/>
              </w:rPr>
              <w:t>营业执照</w:t>
            </w:r>
          </w:p>
        </w:tc>
        <w:tc>
          <w:tcPr>
            <w:tcW w:w="6105" w:type="dxa"/>
            <w:gridSpan w:val="3"/>
            <w:vAlign w:val="center"/>
          </w:tcPr>
          <w:p>
            <w:pPr>
              <w:rPr>
                <w:rFonts w:ascii="宋体" w:hAnsi="宋体"/>
                <w:color w:val="auto"/>
                <w:sz w:val="24"/>
                <w:szCs w:val="24"/>
              </w:rPr>
            </w:pPr>
            <w:r>
              <w:rPr>
                <w:rFonts w:hint="eastAsia" w:ascii="宋体" w:hAnsi="宋体"/>
                <w:color w:val="auto"/>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Merge w:val="continue"/>
            <w:vAlign w:val="center"/>
          </w:tcPr>
          <w:p>
            <w:pPr>
              <w:jc w:val="center"/>
              <w:rPr>
                <w:rFonts w:ascii="宋体" w:hAnsi="宋体"/>
                <w:color w:val="auto"/>
                <w:sz w:val="24"/>
                <w:szCs w:val="24"/>
              </w:rPr>
            </w:pPr>
          </w:p>
        </w:tc>
        <w:tc>
          <w:tcPr>
            <w:tcW w:w="2010" w:type="dxa"/>
            <w:gridSpan w:val="2"/>
            <w:vAlign w:val="center"/>
          </w:tcPr>
          <w:p>
            <w:pPr>
              <w:rPr>
                <w:rFonts w:ascii="宋体" w:hAnsi="宋体"/>
                <w:color w:val="auto"/>
                <w:sz w:val="24"/>
                <w:szCs w:val="24"/>
              </w:rPr>
            </w:pPr>
            <w:r>
              <w:rPr>
                <w:rFonts w:hint="eastAsia" w:ascii="宋体" w:hAnsi="宋体"/>
                <w:color w:val="auto"/>
                <w:sz w:val="24"/>
                <w:szCs w:val="24"/>
              </w:rPr>
              <w:t>安全生产许可证</w:t>
            </w:r>
          </w:p>
        </w:tc>
        <w:tc>
          <w:tcPr>
            <w:tcW w:w="6105" w:type="dxa"/>
            <w:gridSpan w:val="3"/>
            <w:vAlign w:val="center"/>
          </w:tcPr>
          <w:p>
            <w:pPr>
              <w:rPr>
                <w:rFonts w:ascii="宋体" w:hAnsi="宋体"/>
                <w:color w:val="auto"/>
                <w:sz w:val="24"/>
                <w:szCs w:val="24"/>
              </w:rPr>
            </w:pPr>
            <w:r>
              <w:rPr>
                <w:rFonts w:hint="eastAsia" w:ascii="宋体" w:hAnsi="宋体"/>
                <w:color w:val="auto"/>
                <w:sz w:val="24"/>
                <w:szCs w:val="24"/>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Merge w:val="continue"/>
            <w:vAlign w:val="center"/>
          </w:tcPr>
          <w:p>
            <w:pPr>
              <w:jc w:val="center"/>
              <w:rPr>
                <w:rFonts w:ascii="宋体" w:hAnsi="宋体"/>
                <w:color w:val="auto"/>
                <w:sz w:val="24"/>
                <w:szCs w:val="24"/>
              </w:rPr>
            </w:pPr>
          </w:p>
        </w:tc>
        <w:tc>
          <w:tcPr>
            <w:tcW w:w="2010" w:type="dxa"/>
            <w:gridSpan w:val="2"/>
            <w:vAlign w:val="center"/>
          </w:tcPr>
          <w:p>
            <w:pPr>
              <w:rPr>
                <w:rFonts w:ascii="宋体" w:hAnsi="宋体"/>
                <w:color w:val="auto"/>
                <w:sz w:val="24"/>
                <w:szCs w:val="24"/>
              </w:rPr>
            </w:pPr>
            <w:r>
              <w:rPr>
                <w:rFonts w:hint="eastAsia" w:ascii="宋体" w:hAnsi="宋体"/>
                <w:color w:val="auto"/>
                <w:sz w:val="24"/>
                <w:szCs w:val="24"/>
              </w:rPr>
              <w:t>资质等级</w:t>
            </w:r>
          </w:p>
        </w:tc>
        <w:tc>
          <w:tcPr>
            <w:tcW w:w="6105" w:type="dxa"/>
            <w:gridSpan w:val="3"/>
            <w:vAlign w:val="center"/>
          </w:tcPr>
          <w:p>
            <w:pPr>
              <w:rPr>
                <w:rFonts w:ascii="宋体" w:hAnsi="宋体"/>
                <w:color w:val="auto"/>
                <w:sz w:val="24"/>
                <w:szCs w:val="24"/>
              </w:rPr>
            </w:pPr>
            <w:r>
              <w:rPr>
                <w:rFonts w:hint="eastAsia" w:ascii="宋体" w:hAnsi="宋体"/>
                <w:color w:val="auto"/>
                <w:sz w:val="24"/>
                <w:szCs w:val="24"/>
              </w:rPr>
              <w:t>符合第二章“</w:t>
            </w:r>
            <w:r>
              <w:rPr>
                <w:rFonts w:hint="eastAsia" w:ascii="宋体" w:hAnsi="宋体"/>
                <w:color w:val="auto"/>
                <w:sz w:val="24"/>
                <w:szCs w:val="24"/>
                <w:lang w:eastAsia="zh-CN"/>
              </w:rPr>
              <w:t>申请</w:t>
            </w:r>
            <w:r>
              <w:rPr>
                <w:rFonts w:hint="eastAsia" w:ascii="宋体" w:hAnsi="宋体"/>
                <w:color w:val="auto"/>
                <w:sz w:val="24"/>
                <w:szCs w:val="24"/>
              </w:rPr>
              <w:t>人须知”</w:t>
            </w:r>
            <w:r>
              <w:rPr>
                <w:rFonts w:hint="eastAsia"/>
                <w:color w:val="auto"/>
                <w:sz w:val="24"/>
                <w:szCs w:val="24"/>
              </w:rPr>
              <w:t>第7项</w:t>
            </w:r>
            <w:r>
              <w:rPr>
                <w:rFonts w:hint="eastAsia" w:ascii="宋体" w:hAnsi="宋体"/>
                <w:color w:val="auto"/>
                <w:sz w:val="24"/>
                <w:szCs w:val="24"/>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Merge w:val="continue"/>
            <w:vAlign w:val="center"/>
          </w:tcPr>
          <w:p>
            <w:pPr>
              <w:jc w:val="center"/>
              <w:rPr>
                <w:rFonts w:ascii="宋体" w:hAnsi="宋体"/>
                <w:color w:val="auto"/>
                <w:sz w:val="24"/>
                <w:szCs w:val="24"/>
              </w:rPr>
            </w:pPr>
          </w:p>
        </w:tc>
        <w:tc>
          <w:tcPr>
            <w:tcW w:w="2010" w:type="dxa"/>
            <w:gridSpan w:val="2"/>
            <w:vAlign w:val="center"/>
          </w:tcPr>
          <w:p>
            <w:pPr>
              <w:rPr>
                <w:rFonts w:ascii="宋体" w:hAnsi="宋体"/>
                <w:color w:val="auto"/>
                <w:sz w:val="24"/>
                <w:szCs w:val="24"/>
              </w:rPr>
            </w:pPr>
            <w:r>
              <w:rPr>
                <w:rFonts w:hint="eastAsia" w:ascii="宋体" w:hAnsi="宋体"/>
                <w:color w:val="auto"/>
                <w:sz w:val="24"/>
                <w:szCs w:val="24"/>
              </w:rPr>
              <w:t>财务状况</w:t>
            </w:r>
          </w:p>
        </w:tc>
        <w:tc>
          <w:tcPr>
            <w:tcW w:w="6105" w:type="dxa"/>
            <w:gridSpan w:val="3"/>
            <w:vAlign w:val="center"/>
          </w:tcPr>
          <w:p>
            <w:pPr>
              <w:rPr>
                <w:rFonts w:ascii="宋体" w:hAnsi="宋体"/>
                <w:color w:val="auto"/>
                <w:sz w:val="24"/>
                <w:szCs w:val="24"/>
              </w:rPr>
            </w:pPr>
            <w:r>
              <w:rPr>
                <w:rFonts w:hint="eastAsia" w:ascii="宋体" w:hAnsi="宋体"/>
                <w:color w:val="auto"/>
                <w:sz w:val="24"/>
                <w:szCs w:val="24"/>
              </w:rPr>
              <w:t>符合第二章“</w:t>
            </w:r>
            <w:r>
              <w:rPr>
                <w:rFonts w:hint="eastAsia" w:ascii="宋体" w:hAnsi="宋体"/>
                <w:color w:val="auto"/>
                <w:sz w:val="24"/>
                <w:szCs w:val="24"/>
                <w:lang w:eastAsia="zh-CN"/>
              </w:rPr>
              <w:t>申请</w:t>
            </w:r>
            <w:r>
              <w:rPr>
                <w:rFonts w:hint="eastAsia" w:ascii="宋体" w:hAnsi="宋体"/>
                <w:color w:val="auto"/>
                <w:sz w:val="24"/>
                <w:szCs w:val="24"/>
              </w:rPr>
              <w:t>人须知”第7项规定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Merge w:val="continue"/>
            <w:vAlign w:val="center"/>
          </w:tcPr>
          <w:p>
            <w:pPr>
              <w:jc w:val="center"/>
              <w:rPr>
                <w:rFonts w:ascii="宋体" w:hAnsi="宋体"/>
                <w:color w:val="auto"/>
                <w:sz w:val="24"/>
                <w:szCs w:val="24"/>
              </w:rPr>
            </w:pPr>
          </w:p>
        </w:tc>
        <w:tc>
          <w:tcPr>
            <w:tcW w:w="2010" w:type="dxa"/>
            <w:gridSpan w:val="2"/>
            <w:vAlign w:val="center"/>
          </w:tcPr>
          <w:p>
            <w:pPr>
              <w:rPr>
                <w:rFonts w:ascii="宋体" w:hAnsi="宋体"/>
                <w:color w:val="auto"/>
                <w:sz w:val="24"/>
                <w:szCs w:val="24"/>
              </w:rPr>
            </w:pPr>
            <w:r>
              <w:rPr>
                <w:rFonts w:hint="eastAsia" w:ascii="宋体" w:hAnsi="宋体"/>
                <w:color w:val="auto"/>
                <w:sz w:val="24"/>
                <w:szCs w:val="24"/>
              </w:rPr>
              <w:t>类似项目业绩</w:t>
            </w:r>
          </w:p>
        </w:tc>
        <w:tc>
          <w:tcPr>
            <w:tcW w:w="6105" w:type="dxa"/>
            <w:gridSpan w:val="3"/>
            <w:vAlign w:val="center"/>
          </w:tcPr>
          <w:p>
            <w:pPr>
              <w:rPr>
                <w:rFonts w:ascii="宋体" w:hAnsi="宋体"/>
                <w:color w:val="auto"/>
                <w:sz w:val="24"/>
                <w:szCs w:val="24"/>
              </w:rPr>
            </w:pPr>
            <w:r>
              <w:rPr>
                <w:rFonts w:hint="eastAsia" w:ascii="宋体" w:hAnsi="宋体"/>
                <w:color w:val="auto"/>
                <w:sz w:val="24"/>
                <w:szCs w:val="24"/>
              </w:rPr>
              <w:t>符合第二章“</w:t>
            </w:r>
            <w:r>
              <w:rPr>
                <w:rFonts w:hint="eastAsia" w:ascii="宋体" w:hAnsi="宋体"/>
                <w:color w:val="auto"/>
                <w:sz w:val="24"/>
                <w:szCs w:val="24"/>
                <w:lang w:eastAsia="zh-CN"/>
              </w:rPr>
              <w:t>申请</w:t>
            </w:r>
            <w:r>
              <w:rPr>
                <w:rFonts w:hint="eastAsia" w:ascii="宋体" w:hAnsi="宋体"/>
                <w:color w:val="auto"/>
                <w:sz w:val="24"/>
                <w:szCs w:val="24"/>
              </w:rPr>
              <w:t>人须知”</w:t>
            </w:r>
            <w:r>
              <w:rPr>
                <w:rFonts w:hint="eastAsia"/>
                <w:color w:val="auto"/>
                <w:sz w:val="24"/>
                <w:szCs w:val="24"/>
              </w:rPr>
              <w:t>第7项</w:t>
            </w:r>
            <w:r>
              <w:rPr>
                <w:rFonts w:hint="eastAsia" w:ascii="宋体" w:hAnsi="宋体"/>
                <w:color w:val="auto"/>
                <w:sz w:val="24"/>
                <w:szCs w:val="24"/>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Merge w:val="continue"/>
            <w:vAlign w:val="center"/>
          </w:tcPr>
          <w:p>
            <w:pPr>
              <w:jc w:val="center"/>
              <w:rPr>
                <w:rFonts w:ascii="宋体" w:hAnsi="宋体"/>
                <w:color w:val="auto"/>
                <w:sz w:val="24"/>
                <w:szCs w:val="24"/>
              </w:rPr>
            </w:pPr>
          </w:p>
        </w:tc>
        <w:tc>
          <w:tcPr>
            <w:tcW w:w="2010" w:type="dxa"/>
            <w:gridSpan w:val="2"/>
            <w:vAlign w:val="center"/>
          </w:tcPr>
          <w:p>
            <w:pPr>
              <w:rPr>
                <w:rFonts w:ascii="宋体" w:hAnsi="宋体"/>
                <w:color w:val="auto"/>
                <w:sz w:val="24"/>
                <w:szCs w:val="24"/>
              </w:rPr>
            </w:pPr>
            <w:r>
              <w:rPr>
                <w:rFonts w:hint="eastAsia" w:ascii="宋体" w:hAnsi="宋体"/>
                <w:color w:val="auto"/>
                <w:sz w:val="24"/>
                <w:szCs w:val="24"/>
              </w:rPr>
              <w:t>信誉</w:t>
            </w:r>
          </w:p>
        </w:tc>
        <w:tc>
          <w:tcPr>
            <w:tcW w:w="6105" w:type="dxa"/>
            <w:gridSpan w:val="3"/>
            <w:vAlign w:val="center"/>
          </w:tcPr>
          <w:p>
            <w:pPr>
              <w:rPr>
                <w:rFonts w:ascii="宋体" w:hAnsi="宋体"/>
                <w:color w:val="auto"/>
                <w:sz w:val="24"/>
                <w:szCs w:val="24"/>
              </w:rPr>
            </w:pPr>
            <w:r>
              <w:rPr>
                <w:rFonts w:hint="eastAsia" w:ascii="宋体" w:hAnsi="宋体"/>
                <w:color w:val="auto"/>
                <w:sz w:val="24"/>
                <w:szCs w:val="24"/>
              </w:rPr>
              <w:t>符合第二章“</w:t>
            </w:r>
            <w:r>
              <w:rPr>
                <w:rFonts w:hint="eastAsia" w:ascii="宋体" w:hAnsi="宋体"/>
                <w:color w:val="auto"/>
                <w:sz w:val="24"/>
                <w:szCs w:val="24"/>
                <w:lang w:eastAsia="zh-CN"/>
              </w:rPr>
              <w:t>申请</w:t>
            </w:r>
            <w:r>
              <w:rPr>
                <w:rFonts w:hint="eastAsia" w:ascii="宋体" w:hAnsi="宋体"/>
                <w:color w:val="auto"/>
                <w:sz w:val="24"/>
                <w:szCs w:val="24"/>
              </w:rPr>
              <w:t>人须知”</w:t>
            </w:r>
            <w:r>
              <w:rPr>
                <w:rFonts w:hint="eastAsia"/>
                <w:color w:val="auto"/>
                <w:sz w:val="24"/>
                <w:szCs w:val="24"/>
              </w:rPr>
              <w:t>第7项</w:t>
            </w:r>
            <w:r>
              <w:rPr>
                <w:rFonts w:hint="eastAsia" w:ascii="宋体" w:hAnsi="宋体"/>
                <w:color w:val="auto"/>
                <w:sz w:val="24"/>
                <w:szCs w:val="24"/>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Merge w:val="continue"/>
            <w:vAlign w:val="center"/>
          </w:tcPr>
          <w:p>
            <w:pPr>
              <w:jc w:val="center"/>
              <w:rPr>
                <w:rFonts w:ascii="宋体" w:hAnsi="宋体"/>
                <w:color w:val="auto"/>
                <w:sz w:val="24"/>
                <w:szCs w:val="24"/>
              </w:rPr>
            </w:pPr>
          </w:p>
        </w:tc>
        <w:tc>
          <w:tcPr>
            <w:tcW w:w="2010" w:type="dxa"/>
            <w:gridSpan w:val="2"/>
            <w:vAlign w:val="center"/>
          </w:tcPr>
          <w:p>
            <w:pPr>
              <w:rPr>
                <w:rFonts w:ascii="宋体" w:hAnsi="宋体"/>
                <w:color w:val="auto"/>
                <w:sz w:val="24"/>
                <w:szCs w:val="24"/>
              </w:rPr>
            </w:pPr>
            <w:r>
              <w:rPr>
                <w:rFonts w:hint="eastAsia" w:ascii="宋体" w:hAnsi="宋体"/>
                <w:color w:val="auto"/>
                <w:sz w:val="24"/>
                <w:szCs w:val="24"/>
              </w:rPr>
              <w:t>项目经理</w:t>
            </w:r>
            <w:r>
              <w:rPr>
                <w:rFonts w:hint="eastAsia"/>
                <w:color w:val="auto"/>
                <w:sz w:val="24"/>
                <w:szCs w:val="24"/>
              </w:rPr>
              <w:t>资格</w:t>
            </w:r>
          </w:p>
        </w:tc>
        <w:tc>
          <w:tcPr>
            <w:tcW w:w="6105" w:type="dxa"/>
            <w:gridSpan w:val="3"/>
            <w:vAlign w:val="center"/>
          </w:tcPr>
          <w:p>
            <w:pPr>
              <w:rPr>
                <w:rFonts w:ascii="宋体" w:hAnsi="宋体"/>
                <w:color w:val="auto"/>
                <w:sz w:val="24"/>
                <w:szCs w:val="24"/>
              </w:rPr>
            </w:pPr>
            <w:r>
              <w:rPr>
                <w:rFonts w:hint="eastAsia" w:ascii="宋体" w:hAnsi="宋体"/>
                <w:color w:val="auto"/>
                <w:sz w:val="24"/>
                <w:szCs w:val="24"/>
              </w:rPr>
              <w:t>符合第二章“</w:t>
            </w:r>
            <w:r>
              <w:rPr>
                <w:rFonts w:hint="eastAsia" w:ascii="宋体" w:hAnsi="宋体"/>
                <w:color w:val="auto"/>
                <w:sz w:val="24"/>
                <w:szCs w:val="24"/>
                <w:lang w:eastAsia="zh-CN"/>
              </w:rPr>
              <w:t>申请</w:t>
            </w:r>
            <w:r>
              <w:rPr>
                <w:rFonts w:hint="eastAsia" w:ascii="宋体" w:hAnsi="宋体"/>
                <w:color w:val="auto"/>
                <w:sz w:val="24"/>
                <w:szCs w:val="24"/>
              </w:rPr>
              <w:t>人须知”</w:t>
            </w:r>
            <w:r>
              <w:rPr>
                <w:rFonts w:hint="eastAsia"/>
                <w:color w:val="auto"/>
                <w:sz w:val="24"/>
                <w:szCs w:val="24"/>
              </w:rPr>
              <w:t>第7项</w:t>
            </w:r>
            <w:r>
              <w:rPr>
                <w:rFonts w:hint="eastAsia" w:ascii="宋体" w:hAnsi="宋体"/>
                <w:color w:val="auto"/>
                <w:sz w:val="24"/>
                <w:szCs w:val="24"/>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Merge w:val="continue"/>
            <w:vAlign w:val="center"/>
          </w:tcPr>
          <w:p>
            <w:pPr>
              <w:jc w:val="center"/>
              <w:rPr>
                <w:rFonts w:ascii="宋体" w:hAnsi="宋体"/>
                <w:color w:val="auto"/>
                <w:sz w:val="24"/>
                <w:szCs w:val="24"/>
              </w:rPr>
            </w:pPr>
          </w:p>
        </w:tc>
        <w:tc>
          <w:tcPr>
            <w:tcW w:w="2010" w:type="dxa"/>
            <w:gridSpan w:val="2"/>
            <w:vAlign w:val="center"/>
          </w:tcPr>
          <w:p>
            <w:pPr>
              <w:rPr>
                <w:rFonts w:ascii="宋体" w:hAnsi="宋体"/>
                <w:color w:val="auto"/>
                <w:sz w:val="24"/>
                <w:szCs w:val="24"/>
              </w:rPr>
            </w:pPr>
            <w:r>
              <w:rPr>
                <w:rFonts w:hint="eastAsia" w:ascii="宋体" w:hAnsi="宋体"/>
                <w:color w:val="auto"/>
                <w:sz w:val="24"/>
                <w:szCs w:val="24"/>
              </w:rPr>
              <w:t>其他要求</w:t>
            </w:r>
          </w:p>
        </w:tc>
        <w:tc>
          <w:tcPr>
            <w:tcW w:w="6105" w:type="dxa"/>
            <w:gridSpan w:val="3"/>
            <w:vAlign w:val="center"/>
          </w:tcPr>
          <w:p>
            <w:pPr>
              <w:rPr>
                <w:rFonts w:ascii="宋体" w:hAnsi="宋体"/>
                <w:color w:val="auto"/>
                <w:sz w:val="24"/>
                <w:szCs w:val="24"/>
              </w:rPr>
            </w:pPr>
            <w:r>
              <w:rPr>
                <w:rFonts w:hint="eastAsia" w:ascii="宋体" w:hAnsi="宋体"/>
                <w:color w:val="auto"/>
                <w:sz w:val="24"/>
                <w:szCs w:val="24"/>
              </w:rPr>
              <w:t>符合第二章“</w:t>
            </w:r>
            <w:r>
              <w:rPr>
                <w:rFonts w:hint="eastAsia" w:ascii="宋体" w:hAnsi="宋体"/>
                <w:color w:val="auto"/>
                <w:sz w:val="24"/>
                <w:szCs w:val="24"/>
                <w:lang w:eastAsia="zh-CN"/>
              </w:rPr>
              <w:t>申请</w:t>
            </w:r>
            <w:r>
              <w:rPr>
                <w:rFonts w:hint="eastAsia" w:ascii="宋体" w:hAnsi="宋体"/>
                <w:color w:val="auto"/>
                <w:sz w:val="24"/>
                <w:szCs w:val="24"/>
              </w:rPr>
              <w:t>人须知”</w:t>
            </w:r>
            <w:r>
              <w:rPr>
                <w:rFonts w:hint="eastAsia"/>
                <w:color w:val="auto"/>
                <w:sz w:val="24"/>
                <w:szCs w:val="24"/>
              </w:rPr>
              <w:t>第7项</w:t>
            </w:r>
            <w:r>
              <w:rPr>
                <w:rFonts w:hint="eastAsia" w:ascii="宋体" w:hAnsi="宋体"/>
                <w:color w:val="auto"/>
                <w:sz w:val="24"/>
                <w:szCs w:val="24"/>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775" w:type="dxa"/>
            <w:gridSpan w:val="4"/>
            <w:vAlign w:val="center"/>
          </w:tcPr>
          <w:p>
            <w:pPr>
              <w:jc w:val="center"/>
              <w:rPr>
                <w:rFonts w:ascii="宋体" w:hAnsi="宋体"/>
                <w:b/>
                <w:color w:val="auto"/>
                <w:sz w:val="24"/>
                <w:szCs w:val="24"/>
              </w:rPr>
            </w:pPr>
            <w:r>
              <w:rPr>
                <w:rFonts w:hint="eastAsia" w:ascii="宋体" w:hAnsi="宋体"/>
                <w:b/>
                <w:color w:val="auto"/>
                <w:sz w:val="24"/>
                <w:szCs w:val="24"/>
              </w:rPr>
              <w:t>条款内容</w:t>
            </w:r>
          </w:p>
        </w:tc>
        <w:tc>
          <w:tcPr>
            <w:tcW w:w="6060" w:type="dxa"/>
            <w:gridSpan w:val="2"/>
            <w:vAlign w:val="center"/>
          </w:tcPr>
          <w:p>
            <w:pPr>
              <w:jc w:val="center"/>
              <w:rPr>
                <w:rFonts w:ascii="宋体" w:hAnsi="宋体"/>
                <w:b/>
                <w:color w:val="auto"/>
                <w:sz w:val="24"/>
                <w:szCs w:val="24"/>
              </w:rPr>
            </w:pPr>
            <w:r>
              <w:rPr>
                <w:rFonts w:hint="eastAsia" w:ascii="宋体" w:hAnsi="宋体"/>
                <w:b/>
                <w:color w:val="auto"/>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775" w:type="dxa"/>
            <w:gridSpan w:val="4"/>
            <w:vAlign w:val="center"/>
          </w:tcPr>
          <w:p>
            <w:pPr>
              <w:rPr>
                <w:rFonts w:ascii="宋体" w:hAnsi="宋体"/>
                <w:color w:val="auto"/>
                <w:sz w:val="24"/>
                <w:szCs w:val="24"/>
              </w:rPr>
            </w:pPr>
          </w:p>
        </w:tc>
        <w:tc>
          <w:tcPr>
            <w:tcW w:w="6060" w:type="dxa"/>
            <w:gridSpan w:val="2"/>
            <w:vAlign w:val="center"/>
          </w:tcPr>
          <w:p>
            <w:pPr>
              <w:rPr>
                <w:rFonts w:ascii="宋体" w:hAnsi="宋体"/>
                <w:bCs/>
                <w:color w:val="auto"/>
                <w:sz w:val="24"/>
                <w:szCs w:val="24"/>
              </w:rPr>
            </w:pPr>
            <w:r>
              <w:rPr>
                <w:rFonts w:hint="eastAsia" w:ascii="宋体" w:hAnsi="宋体"/>
                <w:bCs/>
                <w:color w:val="auto"/>
                <w:sz w:val="24"/>
                <w:szCs w:val="24"/>
              </w:rPr>
              <w:t>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720" w:type="dxa"/>
            <w:vMerge w:val="restart"/>
            <w:vAlign w:val="center"/>
          </w:tcPr>
          <w:p>
            <w:pPr>
              <w:spacing w:line="440" w:lineRule="exact"/>
              <w:jc w:val="center"/>
              <w:rPr>
                <w:rFonts w:hint="eastAsia" w:eastAsia="宋体"/>
                <w:color w:val="auto"/>
                <w:sz w:val="24"/>
                <w:szCs w:val="24"/>
                <w:lang w:val="en-US" w:eastAsia="zh-CN"/>
              </w:rPr>
            </w:pPr>
            <w:r>
              <w:rPr>
                <w:rFonts w:hint="eastAsia"/>
                <w:color w:val="auto"/>
                <w:sz w:val="24"/>
                <w:szCs w:val="24"/>
              </w:rPr>
              <w:t>3</w:t>
            </w:r>
            <w:r>
              <w:rPr>
                <w:rFonts w:hint="eastAsia"/>
                <w:color w:val="auto"/>
                <w:sz w:val="24"/>
                <w:szCs w:val="24"/>
                <w:lang w:eastAsia="zh-CN"/>
              </w:rPr>
              <w:t>、</w:t>
            </w:r>
            <w:r>
              <w:rPr>
                <w:rFonts w:hint="eastAsia"/>
                <w:color w:val="auto"/>
                <w:sz w:val="24"/>
                <w:szCs w:val="24"/>
                <w:lang w:val="en-US" w:eastAsia="zh-CN"/>
              </w:rPr>
              <w:t>评分标准</w:t>
            </w:r>
          </w:p>
          <w:p>
            <w:pPr>
              <w:spacing w:line="440" w:lineRule="exact"/>
              <w:jc w:val="center"/>
              <w:rPr>
                <w:rFonts w:ascii="宋体" w:hAnsi="宋体"/>
                <w:color w:val="auto"/>
                <w:sz w:val="24"/>
                <w:szCs w:val="24"/>
              </w:rPr>
            </w:pPr>
          </w:p>
        </w:tc>
        <w:tc>
          <w:tcPr>
            <w:tcW w:w="2055" w:type="dxa"/>
            <w:gridSpan w:val="3"/>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类似项目业绩</w:t>
            </w:r>
          </w:p>
        </w:tc>
        <w:tc>
          <w:tcPr>
            <w:tcW w:w="1076" w:type="dxa"/>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30分</w:t>
            </w:r>
          </w:p>
        </w:tc>
        <w:tc>
          <w:tcPr>
            <w:tcW w:w="4984" w:type="dxa"/>
            <w:vAlign w:val="center"/>
          </w:tcPr>
          <w:p>
            <w:pPr>
              <w:pStyle w:val="29"/>
              <w:keepNext w:val="0"/>
              <w:keepLines w:val="0"/>
              <w:pageBreakBefore w:val="0"/>
              <w:widowControl/>
              <w:shd w:val="clear" w:color="auto" w:fill="FFFFFF"/>
              <w:kinsoku/>
              <w:wordWrap/>
              <w:overflowPunct/>
              <w:topLinePunct w:val="0"/>
              <w:autoSpaceDE/>
              <w:autoSpaceDN/>
              <w:bidi w:val="0"/>
              <w:adjustRightInd/>
              <w:snapToGrid/>
              <w:spacing w:line="400" w:lineRule="exact"/>
              <w:rPr>
                <w:rFonts w:ascii="宋体" w:hAnsi="宋体"/>
                <w:color w:val="auto"/>
              </w:rPr>
            </w:pPr>
            <w:r>
              <w:rPr>
                <w:rFonts w:hint="eastAsia" w:ascii="宋体" w:hAnsi="宋体"/>
                <w:color w:val="auto"/>
              </w:rPr>
              <w:t>2017 年至今投标人承接过</w:t>
            </w:r>
            <w:r>
              <w:rPr>
                <w:rFonts w:hint="eastAsia" w:ascii="宋体" w:hAnsi="宋体" w:cs="宋体"/>
                <w:color w:val="auto"/>
              </w:rPr>
              <w:t>300万元及以上市政管网施工总承包业绩或合同额100万元及以上市政管网劳务分包业绩的</w:t>
            </w:r>
            <w:r>
              <w:rPr>
                <w:rFonts w:hint="eastAsia" w:ascii="宋体" w:hAnsi="宋体"/>
                <w:color w:val="auto"/>
              </w:rPr>
              <w:t>得5 分，最多得 30 分（提供合同，</w:t>
            </w:r>
            <w:r>
              <w:rPr>
                <w:rFonts w:hint="eastAsia" w:ascii="宋体" w:hAnsi="宋体" w:cs="宋体"/>
                <w:color w:val="auto"/>
              </w:rPr>
              <w:t>以合同签订日期为准）</w:t>
            </w:r>
            <w:r>
              <w:rPr>
                <w:rFonts w:hint="eastAsia" w:ascii="宋体"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20" w:type="dxa"/>
            <w:vMerge w:val="continue"/>
            <w:vAlign w:val="center"/>
          </w:tcPr>
          <w:p>
            <w:pPr>
              <w:jc w:val="center"/>
              <w:rPr>
                <w:rFonts w:ascii="宋体" w:hAnsi="宋体"/>
                <w:color w:val="auto"/>
                <w:sz w:val="24"/>
                <w:szCs w:val="24"/>
              </w:rPr>
            </w:pPr>
          </w:p>
        </w:tc>
        <w:tc>
          <w:tcPr>
            <w:tcW w:w="2055" w:type="dxa"/>
            <w:gridSpan w:val="3"/>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人员配备</w:t>
            </w:r>
          </w:p>
        </w:tc>
        <w:tc>
          <w:tcPr>
            <w:tcW w:w="1076" w:type="dxa"/>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lang w:val="en-US" w:eastAsia="zh-CN"/>
              </w:rPr>
              <w:t>10</w:t>
            </w:r>
            <w:r>
              <w:rPr>
                <w:rFonts w:hint="eastAsia" w:ascii="宋体" w:hAnsi="宋体"/>
                <w:color w:val="auto"/>
                <w:sz w:val="24"/>
                <w:szCs w:val="24"/>
              </w:rPr>
              <w:t>分</w:t>
            </w:r>
          </w:p>
        </w:tc>
        <w:tc>
          <w:tcPr>
            <w:tcW w:w="4984" w:type="dxa"/>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olor w:val="auto"/>
                <w:sz w:val="24"/>
                <w:szCs w:val="24"/>
                <w:lang w:eastAsia="zh-CN"/>
              </w:rPr>
            </w:pPr>
            <w:r>
              <w:rPr>
                <w:rFonts w:hint="eastAsia" w:ascii="宋体" w:hAnsi="宋体"/>
                <w:color w:val="auto"/>
                <w:sz w:val="24"/>
                <w:szCs w:val="24"/>
              </w:rPr>
              <w:t>投标人拟投入本工程的项目负责人及管理人员应配备合理，技术负责人具备相关专业中级及以上职称得</w:t>
            </w:r>
            <w:r>
              <w:rPr>
                <w:rFonts w:hint="eastAsia" w:ascii="宋体" w:hAnsi="宋体"/>
                <w:color w:val="auto"/>
                <w:sz w:val="24"/>
                <w:szCs w:val="24"/>
                <w:lang w:val="en-US" w:eastAsia="zh-CN"/>
              </w:rPr>
              <w:t>2</w:t>
            </w:r>
            <w:r>
              <w:rPr>
                <w:rFonts w:hint="eastAsia" w:ascii="宋体" w:hAnsi="宋体"/>
                <w:color w:val="auto"/>
                <w:sz w:val="24"/>
                <w:szCs w:val="24"/>
              </w:rPr>
              <w:t>分，施工员、质量员、安全员</w:t>
            </w:r>
            <w:bookmarkStart w:id="33" w:name="_GoBack"/>
            <w:r>
              <w:rPr>
                <w:rFonts w:hint="eastAsia" w:ascii="宋体" w:hAnsi="宋体"/>
                <w:color w:val="auto"/>
                <w:sz w:val="24"/>
                <w:szCs w:val="24"/>
                <w:lang w:eastAsia="zh-CN"/>
              </w:rPr>
              <w:t>（</w:t>
            </w:r>
            <w:r>
              <w:rPr>
                <w:rFonts w:hint="eastAsia" w:ascii="宋体" w:hAnsi="宋体"/>
                <w:color w:val="auto"/>
                <w:sz w:val="24"/>
                <w:szCs w:val="24"/>
              </w:rPr>
              <w:t>安全生产考核证书C 证</w:t>
            </w:r>
            <w:r>
              <w:rPr>
                <w:rFonts w:hint="eastAsia" w:ascii="宋体" w:hAnsi="宋体"/>
                <w:color w:val="auto"/>
                <w:sz w:val="24"/>
                <w:szCs w:val="24"/>
                <w:lang w:eastAsia="zh-CN"/>
              </w:rPr>
              <w:t>）</w:t>
            </w:r>
            <w:bookmarkEnd w:id="33"/>
            <w:r>
              <w:rPr>
                <w:rFonts w:hint="eastAsia" w:ascii="宋体" w:hAnsi="宋体"/>
                <w:color w:val="auto"/>
                <w:sz w:val="24"/>
                <w:szCs w:val="24"/>
              </w:rPr>
              <w:t>、材料员、</w:t>
            </w:r>
            <w:r>
              <w:rPr>
                <w:rFonts w:hint="eastAsia" w:ascii="宋体" w:hAnsi="宋体"/>
                <w:color w:val="auto"/>
                <w:sz w:val="24"/>
                <w:szCs w:val="24"/>
                <w:lang w:val="en-US" w:eastAsia="zh-CN"/>
              </w:rPr>
              <w:t>资料</w:t>
            </w:r>
            <w:r>
              <w:rPr>
                <w:rFonts w:hint="eastAsia" w:ascii="宋体" w:hAnsi="宋体"/>
                <w:color w:val="auto"/>
                <w:sz w:val="24"/>
                <w:szCs w:val="24"/>
              </w:rPr>
              <w:t>员</w:t>
            </w:r>
            <w:r>
              <w:rPr>
                <w:rFonts w:hint="eastAsia" w:ascii="宋体" w:hAnsi="宋体"/>
                <w:color w:val="auto"/>
                <w:sz w:val="24"/>
                <w:szCs w:val="24"/>
                <w:lang w:eastAsia="zh-CN"/>
              </w:rPr>
              <w:t>、</w:t>
            </w:r>
            <w:r>
              <w:rPr>
                <w:rFonts w:hint="eastAsia" w:ascii="宋体" w:hAnsi="宋体"/>
                <w:color w:val="auto"/>
                <w:sz w:val="24"/>
                <w:szCs w:val="24"/>
                <w:lang w:val="en-US" w:eastAsia="zh-CN"/>
              </w:rPr>
              <w:t>劳务员、机械员、标准员</w:t>
            </w:r>
            <w:r>
              <w:rPr>
                <w:rFonts w:hint="eastAsia" w:ascii="宋体" w:hAnsi="宋体"/>
                <w:color w:val="auto"/>
                <w:sz w:val="24"/>
                <w:szCs w:val="24"/>
              </w:rPr>
              <w:t>具有相应资格和专业水平，</w:t>
            </w:r>
            <w:r>
              <w:rPr>
                <w:rFonts w:hint="eastAsia" w:ascii="宋体" w:hAnsi="宋体"/>
                <w:color w:val="auto"/>
                <w:sz w:val="24"/>
                <w:szCs w:val="24"/>
                <w:lang w:val="en-US" w:eastAsia="zh-CN"/>
              </w:rPr>
              <w:t>每提供一个岗位人员（岗位重复不算）</w:t>
            </w:r>
            <w:r>
              <w:rPr>
                <w:rFonts w:hint="eastAsia" w:ascii="宋体" w:hAnsi="宋体"/>
                <w:color w:val="auto"/>
                <w:sz w:val="24"/>
                <w:szCs w:val="24"/>
              </w:rPr>
              <w:t>得</w:t>
            </w:r>
            <w:r>
              <w:rPr>
                <w:rFonts w:hint="eastAsia" w:ascii="宋体" w:hAnsi="宋体"/>
                <w:color w:val="auto"/>
                <w:sz w:val="24"/>
                <w:szCs w:val="24"/>
                <w:lang w:val="en-US" w:eastAsia="zh-CN"/>
              </w:rPr>
              <w:t>1</w:t>
            </w:r>
            <w:r>
              <w:rPr>
                <w:rFonts w:hint="eastAsia" w:ascii="宋体" w:hAnsi="宋体"/>
                <w:color w:val="auto"/>
                <w:sz w:val="24"/>
                <w:szCs w:val="24"/>
              </w:rPr>
              <w:t>分</w:t>
            </w:r>
            <w:r>
              <w:rPr>
                <w:rFonts w:hint="eastAsia" w:ascii="宋体" w:hAnsi="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720" w:type="dxa"/>
            <w:vMerge w:val="continue"/>
            <w:vAlign w:val="center"/>
          </w:tcPr>
          <w:p>
            <w:pPr>
              <w:jc w:val="center"/>
              <w:rPr>
                <w:rFonts w:ascii="宋体" w:hAnsi="宋体"/>
                <w:color w:val="auto"/>
                <w:sz w:val="24"/>
                <w:szCs w:val="24"/>
              </w:rPr>
            </w:pPr>
          </w:p>
        </w:tc>
        <w:tc>
          <w:tcPr>
            <w:tcW w:w="2055" w:type="dxa"/>
            <w:gridSpan w:val="3"/>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 xml:space="preserve">重合同守信用 </w:t>
            </w:r>
          </w:p>
          <w:p>
            <w:pPr>
              <w:keepNext w:val="0"/>
              <w:keepLines w:val="0"/>
              <w:pageBreakBefore w:val="0"/>
              <w:kinsoku/>
              <w:wordWrap/>
              <w:overflowPunct/>
              <w:topLinePunct w:val="0"/>
              <w:autoSpaceDE/>
              <w:autoSpaceDN/>
              <w:bidi w:val="0"/>
              <w:adjustRightInd/>
              <w:snapToGrid/>
              <w:spacing w:line="400" w:lineRule="exact"/>
              <w:rPr>
                <w:rFonts w:ascii="宋体" w:hAnsi="宋体" w:eastAsia="宋体" w:cs="Times New Roman"/>
                <w:color w:val="auto"/>
                <w:kern w:val="2"/>
                <w:sz w:val="24"/>
                <w:szCs w:val="24"/>
                <w:lang w:val="en-US" w:eastAsia="zh-CN" w:bidi="ar-SA"/>
              </w:rPr>
            </w:pPr>
          </w:p>
        </w:tc>
        <w:tc>
          <w:tcPr>
            <w:tcW w:w="1076" w:type="dxa"/>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Times New Roman"/>
                <w:color w:val="auto"/>
                <w:kern w:val="2"/>
                <w:sz w:val="24"/>
                <w:szCs w:val="24"/>
                <w:lang w:val="en-US" w:eastAsia="zh-CN" w:bidi="ar-SA"/>
              </w:rPr>
            </w:pPr>
            <w:r>
              <w:rPr>
                <w:rFonts w:hint="eastAsia" w:ascii="宋体" w:hAnsi="宋体"/>
                <w:color w:val="auto"/>
                <w:sz w:val="24"/>
                <w:szCs w:val="24"/>
                <w:lang w:val="en-US" w:eastAsia="zh-CN"/>
              </w:rPr>
              <w:t>3</w:t>
            </w:r>
            <w:r>
              <w:rPr>
                <w:rFonts w:hint="eastAsia" w:ascii="宋体" w:hAnsi="宋体"/>
                <w:color w:val="auto"/>
                <w:sz w:val="24"/>
                <w:szCs w:val="24"/>
              </w:rPr>
              <w:t>分</w:t>
            </w:r>
          </w:p>
        </w:tc>
        <w:tc>
          <w:tcPr>
            <w:tcW w:w="4984" w:type="dxa"/>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Times New Roman"/>
                <w:color w:val="auto"/>
                <w:kern w:val="2"/>
                <w:sz w:val="24"/>
                <w:szCs w:val="24"/>
                <w:highlight w:val="yellow"/>
                <w:lang w:val="en-US" w:eastAsia="zh-CN" w:bidi="ar-SA"/>
              </w:rPr>
            </w:pPr>
            <w:r>
              <w:rPr>
                <w:rFonts w:hint="eastAsia" w:ascii="宋体" w:hAnsi="宋体"/>
                <w:color w:val="auto"/>
                <w:sz w:val="24"/>
                <w:szCs w:val="24"/>
              </w:rPr>
              <w:t>申请人获得市级及以上颁发的“重合同守信用”表彰的得</w:t>
            </w:r>
            <w:r>
              <w:rPr>
                <w:rFonts w:hint="eastAsia" w:ascii="宋体" w:hAnsi="宋体"/>
                <w:color w:val="auto"/>
                <w:sz w:val="24"/>
                <w:szCs w:val="24"/>
                <w:lang w:val="en-US" w:eastAsia="zh-CN"/>
              </w:rPr>
              <w:t>1</w:t>
            </w:r>
            <w:r>
              <w:rPr>
                <w:rFonts w:hint="eastAsia" w:ascii="宋体" w:hAnsi="宋体"/>
                <w:color w:val="auto"/>
                <w:sz w:val="24"/>
                <w:szCs w:val="24"/>
              </w:rPr>
              <w:t>分；最多得</w:t>
            </w:r>
            <w:r>
              <w:rPr>
                <w:rFonts w:hint="eastAsia" w:ascii="宋体" w:hAnsi="宋体"/>
                <w:color w:val="auto"/>
                <w:sz w:val="24"/>
                <w:szCs w:val="24"/>
                <w:lang w:val="en-US" w:eastAsia="zh-CN"/>
              </w:rPr>
              <w:t>3</w:t>
            </w:r>
            <w:r>
              <w:rPr>
                <w:rFonts w:hint="eastAsia" w:ascii="宋体" w:hAnsi="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720" w:type="dxa"/>
            <w:vMerge w:val="continue"/>
            <w:vAlign w:val="center"/>
          </w:tcPr>
          <w:p>
            <w:pPr>
              <w:jc w:val="center"/>
              <w:rPr>
                <w:rFonts w:ascii="宋体" w:hAnsi="宋体"/>
                <w:color w:val="auto"/>
                <w:sz w:val="24"/>
                <w:szCs w:val="24"/>
              </w:rPr>
            </w:pPr>
          </w:p>
        </w:tc>
        <w:tc>
          <w:tcPr>
            <w:tcW w:w="2055" w:type="dxa"/>
            <w:gridSpan w:val="3"/>
            <w:vAlign w:val="top"/>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p>
          <w:p>
            <w:pPr>
              <w:keepNext w:val="0"/>
              <w:keepLines w:val="0"/>
              <w:pageBreakBefore w:val="0"/>
              <w:kinsoku/>
              <w:wordWrap/>
              <w:overflowPunct/>
              <w:topLinePunct w:val="0"/>
              <w:autoSpaceDE/>
              <w:autoSpaceDN/>
              <w:bidi w:val="0"/>
              <w:adjustRightInd/>
              <w:snapToGrid/>
              <w:spacing w:line="400" w:lineRule="exact"/>
              <w:rPr>
                <w:rFonts w:ascii="宋体" w:hAnsi="宋体" w:eastAsia="宋体" w:cs="Times New Roman"/>
                <w:color w:val="auto"/>
                <w:kern w:val="2"/>
                <w:sz w:val="24"/>
                <w:szCs w:val="24"/>
                <w:lang w:val="en-US" w:eastAsia="en-US" w:bidi="ar-SA"/>
              </w:rPr>
            </w:pPr>
            <w:r>
              <w:rPr>
                <w:rFonts w:hint="eastAsia" w:ascii="宋体" w:hAnsi="宋体"/>
                <w:color w:val="auto"/>
                <w:sz w:val="24"/>
                <w:szCs w:val="24"/>
              </w:rPr>
              <w:t>企业信誉</w:t>
            </w:r>
          </w:p>
        </w:tc>
        <w:tc>
          <w:tcPr>
            <w:tcW w:w="1076" w:type="dxa"/>
            <w:vAlign w:val="top"/>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p>
          <w:p>
            <w:pPr>
              <w:keepNext w:val="0"/>
              <w:keepLines w:val="0"/>
              <w:pageBreakBefore w:val="0"/>
              <w:kinsoku/>
              <w:wordWrap/>
              <w:overflowPunct/>
              <w:topLinePunct w:val="0"/>
              <w:autoSpaceDE/>
              <w:autoSpaceDN/>
              <w:bidi w:val="0"/>
              <w:adjustRightInd/>
              <w:snapToGrid/>
              <w:spacing w:line="400" w:lineRule="exact"/>
              <w:rPr>
                <w:rFonts w:ascii="宋体" w:hAnsi="宋体" w:eastAsia="宋体" w:cs="Times New Roman"/>
                <w:color w:val="auto"/>
                <w:kern w:val="2"/>
                <w:sz w:val="24"/>
                <w:szCs w:val="24"/>
                <w:lang w:val="en-US" w:eastAsia="en-US" w:bidi="ar-SA"/>
              </w:rPr>
            </w:pPr>
            <w:r>
              <w:rPr>
                <w:rFonts w:hint="eastAsia" w:ascii="宋体" w:hAnsi="宋体"/>
                <w:color w:val="auto"/>
                <w:sz w:val="24"/>
                <w:szCs w:val="24"/>
              </w:rPr>
              <w:t>3分</w:t>
            </w:r>
          </w:p>
        </w:tc>
        <w:tc>
          <w:tcPr>
            <w:tcW w:w="4984" w:type="dxa"/>
            <w:vAlign w:val="top"/>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Times New Roman"/>
                <w:color w:val="auto"/>
                <w:kern w:val="2"/>
                <w:sz w:val="24"/>
                <w:szCs w:val="24"/>
                <w:lang w:val="en-US" w:eastAsia="en-US" w:bidi="ar-SA"/>
              </w:rPr>
            </w:pPr>
            <w:r>
              <w:rPr>
                <w:rFonts w:hint="eastAsia" w:ascii="宋体" w:hAnsi="宋体"/>
                <w:color w:val="auto"/>
                <w:sz w:val="24"/>
                <w:szCs w:val="24"/>
              </w:rPr>
              <w:t>投标人具备ISO9001质量管理体系认证、ISO14001环境管理体系认证、GB/T45001职业健康安全管理体系认证，得3分。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720" w:type="dxa"/>
            <w:vMerge w:val="continue"/>
            <w:vAlign w:val="center"/>
          </w:tcPr>
          <w:p>
            <w:pPr>
              <w:jc w:val="center"/>
              <w:rPr>
                <w:rFonts w:ascii="宋体" w:hAnsi="宋体"/>
                <w:color w:val="auto"/>
                <w:sz w:val="24"/>
                <w:szCs w:val="24"/>
              </w:rPr>
            </w:pPr>
          </w:p>
        </w:tc>
        <w:tc>
          <w:tcPr>
            <w:tcW w:w="2055" w:type="dxa"/>
            <w:gridSpan w:val="3"/>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履约能力</w:t>
            </w:r>
          </w:p>
        </w:tc>
        <w:tc>
          <w:tcPr>
            <w:tcW w:w="1076" w:type="dxa"/>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lang w:val="en-US" w:eastAsia="zh-CN"/>
              </w:rPr>
              <w:t>38</w:t>
            </w:r>
            <w:r>
              <w:rPr>
                <w:rFonts w:hint="eastAsia" w:ascii="宋体" w:hAnsi="宋体"/>
                <w:color w:val="auto"/>
                <w:sz w:val="24"/>
                <w:szCs w:val="24"/>
              </w:rPr>
              <w:t>分</w:t>
            </w:r>
          </w:p>
        </w:tc>
        <w:tc>
          <w:tcPr>
            <w:tcW w:w="4984" w:type="dxa"/>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1 .投标人有固定的疏挖队伍的得8 分（提供队伍成员名单及劳动合同或合作协议） 。</w:t>
            </w:r>
          </w:p>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2 .投标人有一台清洗吸污车得2分（提供设备购置发票或租赁合同及发票），每增加一台得2分，最多</w:t>
            </w:r>
            <w:r>
              <w:rPr>
                <w:rFonts w:hint="eastAsia" w:ascii="宋体" w:hAnsi="宋体"/>
                <w:color w:val="auto"/>
                <w:sz w:val="24"/>
                <w:szCs w:val="24"/>
                <w:lang w:val="en-US" w:eastAsia="zh-CN"/>
              </w:rPr>
              <w:t>10</w:t>
            </w:r>
            <w:r>
              <w:rPr>
                <w:rFonts w:hint="eastAsia" w:ascii="宋体" w:hAnsi="宋体"/>
                <w:color w:val="auto"/>
                <w:sz w:val="24"/>
                <w:szCs w:val="24"/>
              </w:rPr>
              <w:t>分。</w:t>
            </w:r>
          </w:p>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3、投标人有全站仪、潜望镜、毒气检测仪、封堵气囊</w:t>
            </w:r>
            <w:r>
              <w:rPr>
                <w:rFonts w:hint="eastAsia" w:ascii="宋体" w:hAnsi="宋体"/>
                <w:color w:val="auto"/>
                <w:sz w:val="24"/>
                <w:szCs w:val="24"/>
                <w:lang w:eastAsia="zh-CN"/>
              </w:rPr>
              <w:t>、</w:t>
            </w:r>
            <w:r>
              <w:rPr>
                <w:rFonts w:hint="eastAsia" w:ascii="宋体" w:hAnsi="宋体"/>
                <w:color w:val="auto"/>
                <w:sz w:val="24"/>
                <w:szCs w:val="24"/>
                <w:lang w:val="en-US" w:eastAsia="zh-CN"/>
              </w:rPr>
              <w:t>修复气囊</w:t>
            </w:r>
            <w:r>
              <w:rPr>
                <w:rFonts w:hint="eastAsia" w:ascii="宋体" w:hAnsi="宋体"/>
                <w:color w:val="auto"/>
                <w:sz w:val="24"/>
                <w:szCs w:val="24"/>
              </w:rPr>
              <w:t>，每提供一项得</w:t>
            </w:r>
            <w:r>
              <w:rPr>
                <w:rFonts w:hint="eastAsia" w:ascii="宋体" w:hAnsi="宋体"/>
                <w:color w:val="auto"/>
                <w:sz w:val="24"/>
                <w:szCs w:val="24"/>
                <w:lang w:val="en-US" w:eastAsia="zh-CN"/>
              </w:rPr>
              <w:t>4</w:t>
            </w:r>
            <w:r>
              <w:rPr>
                <w:rFonts w:hint="eastAsia" w:ascii="宋体" w:hAnsi="宋体"/>
                <w:color w:val="auto"/>
                <w:sz w:val="24"/>
                <w:szCs w:val="24"/>
              </w:rPr>
              <w:t>分，最多得</w:t>
            </w:r>
            <w:r>
              <w:rPr>
                <w:rFonts w:hint="eastAsia" w:ascii="宋体" w:hAnsi="宋体"/>
                <w:color w:val="auto"/>
                <w:sz w:val="24"/>
                <w:szCs w:val="24"/>
                <w:lang w:val="en-US" w:eastAsia="zh-CN"/>
              </w:rPr>
              <w:t>20</w:t>
            </w:r>
            <w:r>
              <w:rPr>
                <w:rFonts w:hint="eastAsia" w:ascii="宋体" w:hAnsi="宋体"/>
                <w:color w:val="auto"/>
                <w:sz w:val="24"/>
                <w:szCs w:val="24"/>
              </w:rPr>
              <w:t>分。（提供设备购置发票或租赁合同及发票）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720" w:type="dxa"/>
            <w:vMerge w:val="continue"/>
            <w:vAlign w:val="center"/>
          </w:tcPr>
          <w:p>
            <w:pPr>
              <w:jc w:val="center"/>
              <w:rPr>
                <w:rFonts w:ascii="宋体" w:hAnsi="宋体"/>
                <w:color w:val="auto"/>
                <w:sz w:val="24"/>
                <w:szCs w:val="24"/>
              </w:rPr>
            </w:pPr>
          </w:p>
        </w:tc>
        <w:tc>
          <w:tcPr>
            <w:tcW w:w="2055" w:type="dxa"/>
            <w:gridSpan w:val="3"/>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p>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lang w:eastAsia="en-US"/>
              </w:rPr>
            </w:pPr>
            <w:r>
              <w:rPr>
                <w:rFonts w:hint="eastAsia" w:ascii="宋体" w:hAnsi="宋体"/>
                <w:color w:val="auto"/>
                <w:sz w:val="24"/>
                <w:szCs w:val="24"/>
              </w:rPr>
              <w:t>应急能力</w:t>
            </w:r>
          </w:p>
        </w:tc>
        <w:tc>
          <w:tcPr>
            <w:tcW w:w="1076" w:type="dxa"/>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p>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lang w:val="en-US" w:eastAsia="zh-CN"/>
              </w:rPr>
              <w:t>16</w:t>
            </w:r>
            <w:r>
              <w:rPr>
                <w:rFonts w:hint="eastAsia" w:ascii="宋体" w:hAnsi="宋体"/>
                <w:color w:val="auto"/>
                <w:sz w:val="24"/>
                <w:szCs w:val="24"/>
              </w:rPr>
              <w:t>分</w:t>
            </w:r>
          </w:p>
        </w:tc>
        <w:tc>
          <w:tcPr>
            <w:tcW w:w="4984" w:type="dxa"/>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投标人在荆州市范围内有固定的经营场所，或承诺中标后在项目所在地范围内建立经营场所的得</w:t>
            </w:r>
            <w:r>
              <w:rPr>
                <w:rFonts w:hint="eastAsia" w:ascii="宋体" w:hAnsi="宋体"/>
                <w:color w:val="auto"/>
                <w:sz w:val="24"/>
                <w:szCs w:val="24"/>
                <w:lang w:val="en-US" w:eastAsia="zh-CN"/>
              </w:rPr>
              <w:t>4</w:t>
            </w:r>
            <w:r>
              <w:rPr>
                <w:rFonts w:hint="eastAsia" w:ascii="宋体" w:hAnsi="宋体"/>
                <w:color w:val="auto"/>
                <w:sz w:val="24"/>
                <w:szCs w:val="24"/>
              </w:rPr>
              <w:t>分，否则不得分（提供房产证明材料或房屋租赁合同或承诺书）。</w:t>
            </w:r>
          </w:p>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投标人自有临排设备抽水能力的，每套得3分，最多得</w:t>
            </w:r>
            <w:r>
              <w:rPr>
                <w:rFonts w:hint="eastAsia" w:ascii="宋体" w:hAnsi="宋体"/>
                <w:color w:val="auto"/>
                <w:sz w:val="24"/>
                <w:szCs w:val="24"/>
                <w:lang w:val="en-US" w:eastAsia="zh-CN"/>
              </w:rPr>
              <w:t>12</w:t>
            </w:r>
            <w:r>
              <w:rPr>
                <w:rFonts w:hint="eastAsia" w:ascii="宋体" w:hAnsi="宋体"/>
                <w:color w:val="auto"/>
                <w:sz w:val="24"/>
                <w:szCs w:val="24"/>
              </w:rPr>
              <w:t>分。（提供设备购置发票或租赁合同及发票）</w:t>
            </w:r>
          </w:p>
        </w:tc>
      </w:tr>
    </w:tbl>
    <w:p>
      <w:pPr>
        <w:spacing w:line="360" w:lineRule="auto"/>
        <w:rPr>
          <w:rFonts w:eastAsia="黑体"/>
          <w:kern w:val="0"/>
          <w:szCs w:val="20"/>
        </w:rPr>
        <w:sectPr>
          <w:pgSz w:w="11906" w:h="16838"/>
          <w:pgMar w:top="1440" w:right="1797" w:bottom="1440" w:left="1797" w:header="851" w:footer="992" w:gutter="0"/>
          <w:pgNumType w:fmt="decimal"/>
          <w:cols w:space="720" w:num="1"/>
          <w:docGrid w:linePitch="312" w:charSpace="0"/>
        </w:sectPr>
      </w:pPr>
    </w:p>
    <w:p>
      <w:pPr>
        <w:keepNext w:val="0"/>
        <w:keepLines w:val="0"/>
        <w:pageBreakBefore w:val="0"/>
        <w:widowControl/>
        <w:kinsoku/>
        <w:wordWrap/>
        <w:overflowPunct/>
        <w:topLinePunct w:val="0"/>
        <w:autoSpaceDE/>
        <w:autoSpaceDN/>
        <w:bidi w:val="0"/>
        <w:adjustRightInd/>
        <w:snapToGrid/>
        <w:spacing w:line="440" w:lineRule="exact"/>
        <w:ind w:firstLine="280" w:firstLineChars="100"/>
        <w:jc w:val="left"/>
      </w:pPr>
      <w:r>
        <w:rPr>
          <w:rFonts w:ascii="黑体" w:hAnsi="宋体" w:eastAsia="黑体" w:cs="黑体"/>
          <w:color w:val="000000"/>
          <w:kern w:val="0"/>
          <w:lang w:bidi="ar"/>
        </w:rPr>
        <w:t>资格审查办法</w:t>
      </w:r>
      <w:r>
        <w:rPr>
          <w:color w:val="000000"/>
          <w:kern w:val="0"/>
          <w:lang w:bidi="ar"/>
        </w:rPr>
        <w:t>(</w:t>
      </w:r>
      <w:r>
        <w:rPr>
          <w:rFonts w:hint="eastAsia" w:ascii="黑体" w:hAnsi="宋体" w:eastAsia="黑体" w:cs="黑体"/>
          <w:color w:val="000000"/>
          <w:kern w:val="0"/>
          <w:lang w:bidi="ar"/>
        </w:rPr>
        <w:t>有限数量制</w:t>
      </w:r>
      <w:r>
        <w:rPr>
          <w:color w:val="000000"/>
          <w:kern w:val="0"/>
          <w:lang w:bidi="ar"/>
        </w:rPr>
        <w:t>)</w:t>
      </w:r>
      <w:r>
        <w:rPr>
          <w:rFonts w:hint="eastAsia" w:ascii="黑体" w:hAnsi="宋体" w:eastAsia="黑体" w:cs="黑体"/>
          <w:color w:val="000000"/>
          <w:kern w:val="0"/>
          <w:lang w:bidi="ar"/>
        </w:rPr>
        <w:t>正文部分</w:t>
      </w:r>
      <w:r>
        <w:rPr>
          <w:rFonts w:hint="eastAsia" w:ascii="黑体" w:hAnsi="宋体" w:eastAsia="黑体" w:cs="黑体"/>
          <w:b/>
          <w:bCs/>
          <w:color w:val="000000"/>
          <w:kern w:val="0"/>
          <w:lang w:bidi="ar"/>
        </w:rPr>
        <w:t xml:space="preserve">（本项目采用纸质文件评标）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lang w:bidi="ar"/>
        </w:rPr>
        <w:t xml:space="preserve">1. </w:t>
      </w:r>
      <w:r>
        <w:rPr>
          <w:rFonts w:hint="eastAsia" w:ascii="黑体" w:hAnsi="宋体" w:eastAsia="黑体" w:cs="黑体"/>
          <w:color w:val="000000"/>
          <w:kern w:val="0"/>
          <w:lang w:bidi="ar"/>
        </w:rPr>
        <w:t xml:space="preserve">审查方法 </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rPr>
          <w:rFonts w:ascii="宋体" w:hAnsi="宋体" w:cs="宋体"/>
          <w:sz w:val="24"/>
          <w:szCs w:val="24"/>
          <w:highlight w:val="yellow"/>
        </w:rPr>
      </w:pPr>
      <w:r>
        <w:rPr>
          <w:rFonts w:hint="eastAsia" w:ascii="宋体" w:hAnsi="宋体" w:cs="宋体"/>
          <w:color w:val="000000"/>
          <w:kern w:val="0"/>
          <w:sz w:val="21"/>
          <w:szCs w:val="21"/>
          <w:lang w:bidi="ar"/>
        </w:rPr>
        <w:t>本次资格预审采用有限数量制。审查委员会依据本章规定的审查标准和程序，对通过初步审查和详细审查的资格预审申请文件进行量化打分，按得分由高到低的顺序确定通过资格预审的申请人。通过资格预审的申请人不超过资格审查办法前附表规定的数量。</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lang w:bidi="ar"/>
        </w:rPr>
        <w:t xml:space="preserve">2. </w:t>
      </w:r>
      <w:r>
        <w:rPr>
          <w:rFonts w:ascii="黑体" w:hAnsi="宋体" w:eastAsia="黑体" w:cs="黑体"/>
          <w:color w:val="000000"/>
          <w:kern w:val="0"/>
          <w:lang w:bidi="ar"/>
        </w:rPr>
        <w:t xml:space="preserve">审查标准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4"/>
          <w:szCs w:val="24"/>
          <w:lang w:bidi="ar"/>
        </w:rPr>
        <w:t xml:space="preserve">2.1 </w:t>
      </w:r>
      <w:r>
        <w:rPr>
          <w:rFonts w:hint="eastAsia" w:ascii="黑体" w:hAnsi="宋体" w:eastAsia="黑体" w:cs="黑体"/>
          <w:color w:val="000000"/>
          <w:kern w:val="0"/>
          <w:sz w:val="24"/>
          <w:szCs w:val="24"/>
          <w:lang w:bidi="ar"/>
        </w:rPr>
        <w:t xml:space="preserve">初步审查标准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初步审查标准：见资格审查办法前附表。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4"/>
          <w:szCs w:val="24"/>
          <w:lang w:bidi="ar"/>
        </w:rPr>
        <w:t xml:space="preserve">2.2 </w:t>
      </w:r>
      <w:r>
        <w:rPr>
          <w:rFonts w:hint="eastAsia" w:ascii="黑体" w:hAnsi="宋体" w:eastAsia="黑体" w:cs="黑体"/>
          <w:color w:val="000000"/>
          <w:kern w:val="0"/>
          <w:sz w:val="24"/>
          <w:szCs w:val="24"/>
          <w:lang w:bidi="ar"/>
        </w:rPr>
        <w:t xml:space="preserve">详细审查标准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详细审查标准：见资格审查办法前附表。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4"/>
          <w:szCs w:val="24"/>
          <w:lang w:bidi="ar"/>
        </w:rPr>
        <w:t xml:space="preserve">2.3 </w:t>
      </w:r>
      <w:r>
        <w:rPr>
          <w:rFonts w:hint="eastAsia" w:ascii="黑体" w:hAnsi="宋体" w:eastAsia="黑体" w:cs="黑体"/>
          <w:color w:val="000000"/>
          <w:kern w:val="0"/>
          <w:sz w:val="24"/>
          <w:szCs w:val="24"/>
          <w:lang w:bidi="ar"/>
        </w:rPr>
        <w:t xml:space="preserve">评分标准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评分标准：见资格审查办法前附表。</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lang w:bidi="ar"/>
        </w:rPr>
        <w:t xml:space="preserve">3. </w:t>
      </w:r>
      <w:r>
        <w:rPr>
          <w:rFonts w:ascii="黑体" w:hAnsi="宋体" w:eastAsia="黑体" w:cs="黑体"/>
          <w:color w:val="000000"/>
          <w:kern w:val="0"/>
          <w:lang w:bidi="ar"/>
        </w:rPr>
        <w:t xml:space="preserve">审查程序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4"/>
          <w:szCs w:val="24"/>
          <w:lang w:bidi="ar"/>
        </w:rPr>
        <w:t xml:space="preserve">3.1 </w:t>
      </w:r>
      <w:r>
        <w:rPr>
          <w:rFonts w:hint="eastAsia" w:ascii="黑体" w:hAnsi="宋体" w:eastAsia="黑体" w:cs="黑体"/>
          <w:color w:val="000000"/>
          <w:kern w:val="0"/>
          <w:sz w:val="24"/>
          <w:szCs w:val="24"/>
          <w:lang w:bidi="ar"/>
        </w:rPr>
        <w:t xml:space="preserve">初步审查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1"/>
          <w:szCs w:val="21"/>
          <w:lang w:bidi="ar"/>
        </w:rPr>
        <w:t xml:space="preserve">3.1.1 </w:t>
      </w:r>
      <w:r>
        <w:rPr>
          <w:rFonts w:hint="eastAsia" w:ascii="宋体" w:hAnsi="宋体" w:cs="宋体"/>
          <w:color w:val="000000"/>
          <w:kern w:val="0"/>
          <w:sz w:val="21"/>
          <w:szCs w:val="21"/>
          <w:lang w:bidi="ar"/>
        </w:rPr>
        <w:t xml:space="preserve">审查委员会依据本章规定的标准，对资格预审申请文件进行初步审查。有一项因素不符合审查标准的，不能通过资格预审。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4"/>
          <w:szCs w:val="24"/>
          <w:lang w:bidi="ar"/>
        </w:rPr>
        <w:t xml:space="preserve">3.2 </w:t>
      </w:r>
      <w:r>
        <w:rPr>
          <w:rFonts w:hint="eastAsia" w:ascii="黑体" w:hAnsi="宋体" w:eastAsia="黑体" w:cs="黑体"/>
          <w:color w:val="000000"/>
          <w:kern w:val="0"/>
          <w:sz w:val="24"/>
          <w:szCs w:val="24"/>
          <w:lang w:bidi="ar"/>
        </w:rPr>
        <w:t xml:space="preserve">详细审查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1"/>
          <w:szCs w:val="21"/>
          <w:lang w:bidi="ar"/>
        </w:rPr>
        <w:t xml:space="preserve">3.2.1 </w:t>
      </w:r>
      <w:r>
        <w:rPr>
          <w:rFonts w:hint="eastAsia" w:ascii="宋体" w:hAnsi="宋体" w:cs="宋体"/>
          <w:color w:val="000000"/>
          <w:kern w:val="0"/>
          <w:sz w:val="21"/>
          <w:szCs w:val="21"/>
          <w:lang w:bidi="ar"/>
        </w:rPr>
        <w:t xml:space="preserve">审查委员会依据本章第 </w:t>
      </w:r>
      <w:r>
        <w:rPr>
          <w:color w:val="000000"/>
          <w:kern w:val="0"/>
          <w:sz w:val="21"/>
          <w:szCs w:val="21"/>
          <w:lang w:bidi="ar"/>
        </w:rPr>
        <w:t xml:space="preserve">2 </w:t>
      </w:r>
      <w:r>
        <w:rPr>
          <w:rFonts w:hint="eastAsia" w:ascii="宋体" w:hAnsi="宋体" w:cs="宋体"/>
          <w:color w:val="000000"/>
          <w:kern w:val="0"/>
          <w:sz w:val="21"/>
          <w:szCs w:val="21"/>
          <w:lang w:bidi="ar"/>
        </w:rPr>
        <w:t xml:space="preserve">款规定的标准，对通过初步审查的资格预审申请文件进行详细审查。有一项因素不符合审查标准的，不能通过资格预审。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1"/>
          <w:szCs w:val="21"/>
          <w:lang w:bidi="ar"/>
        </w:rPr>
        <w:t xml:space="preserve">3.2.2 </w:t>
      </w:r>
      <w:r>
        <w:rPr>
          <w:rFonts w:hint="eastAsia" w:ascii="宋体" w:hAnsi="宋体" w:cs="宋体"/>
          <w:color w:val="000000"/>
          <w:kern w:val="0"/>
          <w:sz w:val="21"/>
          <w:szCs w:val="21"/>
          <w:lang w:bidi="ar"/>
        </w:rPr>
        <w:t xml:space="preserve">通过详细审查的申请人，除应满足本章规定的审查标准外，还不得存在下列任何一种情形：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w:t>
      </w:r>
      <w:r>
        <w:rPr>
          <w:color w:val="000000"/>
          <w:kern w:val="0"/>
          <w:sz w:val="21"/>
          <w:szCs w:val="21"/>
          <w:lang w:bidi="ar"/>
        </w:rPr>
        <w:t>1</w:t>
      </w:r>
      <w:r>
        <w:rPr>
          <w:rFonts w:hint="eastAsia" w:ascii="宋体" w:hAnsi="宋体" w:cs="宋体"/>
          <w:color w:val="000000"/>
          <w:kern w:val="0"/>
          <w:sz w:val="21"/>
          <w:szCs w:val="21"/>
          <w:lang w:bidi="ar"/>
        </w:rPr>
        <w:t xml:space="preserve">）不按审查委员会要求澄清或说明的；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w:t>
      </w:r>
      <w:r>
        <w:rPr>
          <w:color w:val="000000"/>
          <w:kern w:val="0"/>
          <w:sz w:val="21"/>
          <w:szCs w:val="21"/>
          <w:lang w:bidi="ar"/>
        </w:rPr>
        <w:t>2</w:t>
      </w:r>
      <w:r>
        <w:rPr>
          <w:rFonts w:hint="eastAsia" w:ascii="宋体" w:hAnsi="宋体" w:cs="宋体"/>
          <w:color w:val="000000"/>
          <w:kern w:val="0"/>
          <w:sz w:val="21"/>
          <w:szCs w:val="21"/>
          <w:lang w:bidi="ar"/>
        </w:rPr>
        <w:t>）有第二章“</w:t>
      </w:r>
      <w:r>
        <w:rPr>
          <w:rFonts w:hint="eastAsia" w:ascii="宋体" w:hAnsi="宋体" w:cs="宋体"/>
          <w:kern w:val="0"/>
          <w:sz w:val="21"/>
          <w:szCs w:val="21"/>
          <w:lang w:bidi="ar"/>
        </w:rPr>
        <w:t>申请人须知”第</w:t>
      </w:r>
      <w:r>
        <w:rPr>
          <w:rFonts w:hint="eastAsia"/>
          <w:kern w:val="0"/>
          <w:sz w:val="21"/>
          <w:szCs w:val="21"/>
          <w:lang w:bidi="ar"/>
        </w:rPr>
        <w:t>九条</w:t>
      </w:r>
      <w:r>
        <w:rPr>
          <w:rFonts w:hint="eastAsia" w:ascii="宋体" w:hAnsi="宋体" w:cs="宋体"/>
          <w:kern w:val="0"/>
          <w:sz w:val="21"/>
          <w:szCs w:val="21"/>
          <w:lang w:bidi="ar"/>
        </w:rPr>
        <w:t xml:space="preserve">项规定的任何一种情形的；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kern w:val="0"/>
          <w:sz w:val="21"/>
          <w:szCs w:val="21"/>
          <w:lang w:bidi="ar"/>
        </w:rPr>
        <w:t>（</w:t>
      </w:r>
      <w:r>
        <w:rPr>
          <w:rFonts w:hint="eastAsia"/>
          <w:kern w:val="0"/>
          <w:sz w:val="21"/>
          <w:szCs w:val="21"/>
          <w:lang w:bidi="ar"/>
        </w:rPr>
        <w:t>3</w:t>
      </w:r>
      <w:r>
        <w:rPr>
          <w:rFonts w:hint="eastAsia" w:ascii="宋体" w:hAnsi="宋体" w:cs="宋体"/>
          <w:kern w:val="0"/>
          <w:sz w:val="21"/>
          <w:szCs w:val="21"/>
          <w:lang w:bidi="ar"/>
        </w:rPr>
        <w:t xml:space="preserve">）在资格预审过程中串通投标、弄虚作假、行贿或有其他违法违规行为的。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1"/>
          <w:szCs w:val="21"/>
          <w:lang w:bidi="ar"/>
        </w:rPr>
        <w:t>1</w:t>
      </w:r>
      <w:r>
        <w:rPr>
          <w:rFonts w:hint="eastAsia" w:ascii="宋体" w:hAnsi="宋体" w:cs="宋体"/>
          <w:color w:val="000000"/>
          <w:kern w:val="0"/>
          <w:sz w:val="21"/>
          <w:szCs w:val="21"/>
          <w:lang w:bidi="ar"/>
        </w:rPr>
        <w:t xml:space="preserve">）有下列情形之一的，视为申请人相互串通投标：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①不同申请人的资格预审申请文件由同一单位或者个人编制；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②不同申请人委托同一单位或者个人办理资格预审申请事宜；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③不同申请人的资格预审申请文件载明的项目管理成员为同一人；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④不同申请人的资格预审申请文件异常一致；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⑤不同申请人的资格预审申请文件相互混装。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1"/>
          <w:szCs w:val="21"/>
          <w:lang w:bidi="ar"/>
        </w:rPr>
        <w:t>2</w:t>
      </w:r>
      <w:r>
        <w:rPr>
          <w:rFonts w:hint="eastAsia" w:ascii="宋体" w:hAnsi="宋体" w:cs="宋体"/>
          <w:color w:val="000000"/>
          <w:kern w:val="0"/>
          <w:sz w:val="21"/>
          <w:szCs w:val="21"/>
          <w:lang w:bidi="ar"/>
        </w:rPr>
        <w:t xml:space="preserve">）有下列情形之一的，属于弄虚作假行为：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①使用通过受让或者租借等方式获取的资格、资质证书进行资格预审申请的，即以他人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名义进行资格预审申请的。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②使用伪造、变造的许可证件；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③提供虚假的财务状况或者业绩；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④提供虚假的项目负责人或者主要技术人员简历、劳动关系证明；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⑤提供虚假的信用状况；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⑥其他弄虚作假的行为。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1"/>
          <w:szCs w:val="21"/>
          <w:lang w:bidi="ar"/>
        </w:rPr>
        <w:t>3</w:t>
      </w:r>
      <w:r>
        <w:rPr>
          <w:rFonts w:hint="eastAsia" w:ascii="宋体" w:hAnsi="宋体" w:cs="宋体"/>
          <w:color w:val="000000"/>
          <w:kern w:val="0"/>
          <w:sz w:val="21"/>
          <w:szCs w:val="21"/>
          <w:lang w:bidi="ar"/>
        </w:rPr>
        <w:t xml:space="preserve">）以任何方式干扰、影响资格预审的审查工作。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4"/>
          <w:szCs w:val="24"/>
          <w:lang w:bidi="ar"/>
        </w:rPr>
        <w:t xml:space="preserve">3.3 </w:t>
      </w:r>
      <w:r>
        <w:rPr>
          <w:rFonts w:hint="eastAsia" w:ascii="黑体" w:hAnsi="宋体" w:eastAsia="黑体" w:cs="黑体"/>
          <w:color w:val="000000"/>
          <w:kern w:val="0"/>
          <w:sz w:val="24"/>
          <w:szCs w:val="24"/>
          <w:lang w:bidi="ar"/>
        </w:rPr>
        <w:t xml:space="preserve">资格预审申请文件的澄清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在审查过程中，审查委员会可以书面形式，要求申请人对所提交的资格预审申请文件中不明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确的内容进行必要的澄清或说明。申请人的澄清或说明采用书面形式，并不得改变资格预审申请文件的实质性内容。申请人的澄清和说明内容属于资格预审申请文件的组成部分。招标人和审查委员会不接受申请人主动提出的澄清或说明。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4"/>
          <w:szCs w:val="24"/>
          <w:lang w:bidi="ar"/>
        </w:rPr>
        <w:t xml:space="preserve">3.4 </w:t>
      </w:r>
      <w:r>
        <w:rPr>
          <w:rFonts w:hint="eastAsia" w:ascii="黑体" w:hAnsi="宋体" w:eastAsia="黑体" w:cs="黑体"/>
          <w:color w:val="000000"/>
          <w:kern w:val="0"/>
          <w:sz w:val="24"/>
          <w:szCs w:val="24"/>
          <w:lang w:bidi="ar"/>
        </w:rPr>
        <w:t xml:space="preserve">评分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1"/>
          <w:szCs w:val="21"/>
          <w:lang w:bidi="ar"/>
        </w:rPr>
        <w:t xml:space="preserve">3.4.1 </w:t>
      </w:r>
      <w:r>
        <w:rPr>
          <w:rFonts w:hint="eastAsia" w:ascii="宋体" w:hAnsi="宋体" w:cs="宋体"/>
          <w:color w:val="000000"/>
          <w:kern w:val="0"/>
          <w:sz w:val="21"/>
          <w:szCs w:val="21"/>
          <w:lang w:bidi="ar"/>
        </w:rPr>
        <w:t>通过详细审查的申请人不少于</w:t>
      </w:r>
      <w:r>
        <w:rPr>
          <w:color w:val="000000"/>
          <w:kern w:val="0"/>
          <w:sz w:val="21"/>
          <w:szCs w:val="21"/>
          <w:lang w:bidi="ar"/>
        </w:rPr>
        <w:t>3</w:t>
      </w:r>
      <w:r>
        <w:rPr>
          <w:rFonts w:hint="eastAsia" w:ascii="宋体" w:hAnsi="宋体" w:cs="宋体"/>
          <w:color w:val="000000"/>
          <w:kern w:val="0"/>
          <w:sz w:val="21"/>
          <w:szCs w:val="21"/>
          <w:lang w:bidi="ar"/>
        </w:rPr>
        <w:t xml:space="preserve">个且没有超过本章第 </w:t>
      </w:r>
      <w:r>
        <w:rPr>
          <w:color w:val="000000"/>
          <w:kern w:val="0"/>
          <w:sz w:val="21"/>
          <w:szCs w:val="21"/>
          <w:lang w:bidi="ar"/>
        </w:rPr>
        <w:t xml:space="preserve">1 </w:t>
      </w:r>
      <w:r>
        <w:rPr>
          <w:rFonts w:hint="eastAsia" w:ascii="宋体" w:hAnsi="宋体" w:cs="宋体"/>
          <w:color w:val="000000"/>
          <w:kern w:val="0"/>
          <w:sz w:val="21"/>
          <w:szCs w:val="21"/>
          <w:lang w:bidi="ar"/>
        </w:rPr>
        <w:t xml:space="preserve">条规定数量的，均通过资格预审，不再进行评分。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1"/>
          <w:szCs w:val="21"/>
          <w:lang w:bidi="ar"/>
        </w:rPr>
        <w:t xml:space="preserve">3.4.2 </w:t>
      </w:r>
      <w:r>
        <w:rPr>
          <w:rFonts w:hint="eastAsia" w:ascii="宋体" w:hAnsi="宋体" w:cs="宋体"/>
          <w:color w:val="000000"/>
          <w:kern w:val="0"/>
          <w:sz w:val="21"/>
          <w:szCs w:val="21"/>
          <w:lang w:bidi="ar"/>
        </w:rPr>
        <w:t xml:space="preserve">通过详细审查的申请人数量超过本章规定数量的，审查委员会依据本章评分标准进行评分。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1"/>
          <w:szCs w:val="21"/>
          <w:lang w:bidi="ar"/>
        </w:rPr>
        <w:t xml:space="preserve">3.4.3 </w:t>
      </w:r>
      <w:r>
        <w:rPr>
          <w:rFonts w:hint="eastAsia" w:ascii="宋体" w:hAnsi="宋体" w:cs="宋体"/>
          <w:color w:val="000000"/>
          <w:kern w:val="0"/>
          <w:sz w:val="21"/>
          <w:szCs w:val="21"/>
          <w:lang w:bidi="ar"/>
        </w:rPr>
        <w:t xml:space="preserve">申请人最终得分的确定办法为审查委员会各成员对其申请文件评分中去掉一个最高分和一个最低分后的算术平均值，按得分由高到低的顺序进行排序。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申请人数量较多，审查委员会对申请文件进行分组评审时，按申请人得分由高到低的顺序进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行排序。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1"/>
          <w:szCs w:val="21"/>
          <w:lang w:bidi="ar"/>
        </w:rPr>
        <w:t xml:space="preserve">3.4.4 </w:t>
      </w:r>
      <w:r>
        <w:rPr>
          <w:rFonts w:hint="eastAsia" w:ascii="宋体" w:hAnsi="宋体" w:cs="宋体"/>
          <w:color w:val="000000"/>
          <w:kern w:val="0"/>
          <w:sz w:val="21"/>
          <w:szCs w:val="21"/>
          <w:lang w:bidi="ar"/>
        </w:rPr>
        <w:t xml:space="preserve">如果出现申请人得分相同的情况，申请人排序按资格审查办法前附表规定的规则排定名次。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lang w:bidi="ar"/>
        </w:rPr>
        <w:t xml:space="preserve">4. </w:t>
      </w:r>
      <w:r>
        <w:rPr>
          <w:rFonts w:hint="eastAsia" w:ascii="黑体" w:hAnsi="宋体" w:eastAsia="黑体" w:cs="黑体"/>
          <w:color w:val="000000"/>
          <w:kern w:val="0"/>
          <w:lang w:bidi="ar"/>
        </w:rPr>
        <w:t xml:space="preserve">审查结果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4"/>
          <w:szCs w:val="24"/>
          <w:lang w:bidi="ar"/>
        </w:rPr>
        <w:t xml:space="preserve">4.1 </w:t>
      </w:r>
      <w:r>
        <w:rPr>
          <w:rFonts w:hint="eastAsia" w:ascii="黑体" w:hAnsi="宋体" w:eastAsia="黑体" w:cs="黑体"/>
          <w:color w:val="000000"/>
          <w:kern w:val="0"/>
          <w:sz w:val="24"/>
          <w:szCs w:val="24"/>
          <w:lang w:bidi="ar"/>
        </w:rPr>
        <w:t xml:space="preserve">提交审查报告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 xml:space="preserve">审查委员会按照本章规定的程序对资格预审申请文件完成审查后，确定通过资格预审 的申请人名单，并向招标人提交书面审查报告。 </w:t>
      </w:r>
    </w:p>
    <w:p>
      <w:pPr>
        <w:keepNext w:val="0"/>
        <w:keepLines w:val="0"/>
        <w:pageBreakBefore w:val="0"/>
        <w:widowControl/>
        <w:kinsoku/>
        <w:wordWrap/>
        <w:overflowPunct/>
        <w:topLinePunct w:val="0"/>
        <w:autoSpaceDE/>
        <w:autoSpaceDN/>
        <w:bidi w:val="0"/>
        <w:adjustRightInd/>
        <w:snapToGrid/>
        <w:spacing w:line="440" w:lineRule="exact"/>
        <w:jc w:val="left"/>
      </w:pPr>
      <w:r>
        <w:rPr>
          <w:color w:val="000000"/>
          <w:kern w:val="0"/>
          <w:sz w:val="24"/>
          <w:szCs w:val="24"/>
          <w:lang w:bidi="ar"/>
        </w:rPr>
        <w:t xml:space="preserve">4.2 </w:t>
      </w:r>
      <w:r>
        <w:rPr>
          <w:rFonts w:hint="eastAsia" w:ascii="黑体" w:hAnsi="宋体" w:eastAsia="黑体" w:cs="黑体"/>
          <w:color w:val="000000"/>
          <w:kern w:val="0"/>
          <w:sz w:val="24"/>
          <w:szCs w:val="24"/>
          <w:lang w:bidi="ar"/>
        </w:rPr>
        <w:t xml:space="preserve">重新进行资格预审或招标 </w:t>
      </w:r>
    </w:p>
    <w:p>
      <w:pPr>
        <w:keepNext w:val="0"/>
        <w:keepLines w:val="0"/>
        <w:pageBreakBefore w:val="0"/>
        <w:widowControl/>
        <w:kinsoku/>
        <w:wordWrap/>
        <w:overflowPunct/>
        <w:topLinePunct w:val="0"/>
        <w:autoSpaceDE/>
        <w:autoSpaceDN/>
        <w:bidi w:val="0"/>
        <w:adjustRightInd/>
        <w:snapToGrid/>
        <w:spacing w:line="440" w:lineRule="exact"/>
        <w:jc w:val="left"/>
      </w:pPr>
      <w:r>
        <w:rPr>
          <w:rFonts w:hint="eastAsia" w:ascii="宋体" w:hAnsi="宋体" w:cs="宋体"/>
          <w:color w:val="000000"/>
          <w:kern w:val="0"/>
          <w:sz w:val="21"/>
          <w:szCs w:val="21"/>
          <w:lang w:bidi="ar"/>
        </w:rPr>
        <w:t>通过详细审查申请人的数量不足</w:t>
      </w:r>
      <w:r>
        <w:rPr>
          <w:color w:val="000000"/>
          <w:kern w:val="0"/>
          <w:sz w:val="21"/>
          <w:szCs w:val="21"/>
          <w:lang w:bidi="ar"/>
        </w:rPr>
        <w:t>3</w:t>
      </w:r>
      <w:r>
        <w:rPr>
          <w:rFonts w:hint="eastAsia" w:ascii="宋体" w:hAnsi="宋体" w:cs="宋体"/>
          <w:color w:val="000000"/>
          <w:kern w:val="0"/>
          <w:sz w:val="21"/>
          <w:szCs w:val="21"/>
          <w:lang w:bidi="ar"/>
        </w:rPr>
        <w:t>个的，招标人重新组织资格预审或不再组织资格预审而直接招标。</w:t>
      </w:r>
    </w:p>
    <w:p>
      <w:pPr>
        <w:jc w:val="center"/>
        <w:rPr>
          <w:rFonts w:ascii="宋体" w:hAnsi="宋体" w:cs="宋体"/>
          <w:sz w:val="24"/>
          <w:szCs w:val="24"/>
        </w:rPr>
      </w:pPr>
      <w:r>
        <w:rPr>
          <w:rFonts w:hint="eastAsia" w:ascii="宋体" w:hAnsi="宋体" w:cs="宋体"/>
          <w:sz w:val="24"/>
          <w:szCs w:val="24"/>
        </w:rPr>
        <w:br w:type="page"/>
      </w:r>
      <w:r>
        <w:rPr>
          <w:rFonts w:hint="eastAsia" w:ascii="宋体" w:hAnsi="宋体" w:cs="宋体"/>
          <w:b/>
          <w:bCs/>
          <w:sz w:val="32"/>
        </w:rPr>
        <w:t>第四章 资格预审申请文件格式</w:t>
      </w:r>
    </w:p>
    <w:p>
      <w:pPr>
        <w:jc w:val="right"/>
        <w:outlineLvl w:val="1"/>
        <w:rPr>
          <w:rFonts w:ascii="宋体" w:hAnsi="宋体" w:cs="宋体"/>
          <w:b/>
          <w:sz w:val="36"/>
          <w:szCs w:val="36"/>
          <w:bdr w:val="single" w:color="auto" w:sz="4" w:space="0"/>
        </w:rPr>
      </w:pPr>
    </w:p>
    <w:bookmarkEnd w:id="2"/>
    <w:p>
      <w:pPr>
        <w:jc w:val="right"/>
        <w:outlineLvl w:val="1"/>
        <w:rPr>
          <w:rFonts w:ascii="宋体" w:hAnsi="宋体" w:cs="宋体"/>
          <w:b/>
          <w:sz w:val="36"/>
          <w:szCs w:val="36"/>
          <w:bdr w:val="single" w:color="auto" w:sz="4" w:space="0"/>
        </w:rPr>
      </w:pPr>
      <w:r>
        <w:rPr>
          <w:rFonts w:hint="eastAsia" w:ascii="宋体" w:hAnsi="宋体" w:cs="宋体"/>
          <w:b/>
          <w:sz w:val="36"/>
          <w:szCs w:val="36"/>
          <w:bdr w:val="single" w:color="auto" w:sz="4" w:space="0"/>
        </w:rPr>
        <w:t>正/副本</w:t>
      </w:r>
    </w:p>
    <w:p>
      <w:pPr>
        <w:spacing w:after="120"/>
        <w:ind w:right="720"/>
        <w:jc w:val="center"/>
        <w:rPr>
          <w:rFonts w:hint="eastAsia" w:ascii="黑体" w:eastAsia="黑体"/>
          <w:b/>
          <w:color w:val="auto"/>
          <w:sz w:val="36"/>
          <w:szCs w:val="36"/>
          <w:bdr w:val="single" w:color="auto" w:sz="4" w:space="0"/>
        </w:rPr>
      </w:pPr>
      <w:r>
        <w:rPr>
          <w:rFonts w:hint="eastAsia" w:ascii="黑体" w:eastAsia="黑体"/>
          <w:b/>
          <w:color w:val="auto"/>
          <w:sz w:val="36"/>
          <w:szCs w:val="36"/>
          <w:bdr w:val="single" w:color="auto" w:sz="4" w:space="0"/>
        </w:rPr>
        <w:t xml:space="preserve">  </w:t>
      </w:r>
    </w:p>
    <w:p>
      <w:pPr>
        <w:spacing w:after="120"/>
        <w:ind w:right="720"/>
        <w:jc w:val="center"/>
        <w:rPr>
          <w:rFonts w:hint="eastAsia" w:ascii="黑体" w:eastAsia="黑体"/>
          <w:b/>
          <w:color w:val="auto"/>
          <w:sz w:val="36"/>
          <w:szCs w:val="36"/>
          <w:bdr w:val="single" w:color="auto" w:sz="4" w:space="0"/>
        </w:rPr>
      </w:pPr>
    </w:p>
    <w:p>
      <w:pPr>
        <w:spacing w:before="156" w:beforeLines="50"/>
        <w:jc w:val="center"/>
        <w:rPr>
          <w:rFonts w:hint="eastAsia" w:ascii="黑体" w:eastAsia="黑体"/>
          <w:color w:val="auto"/>
          <w:sz w:val="28"/>
          <w:szCs w:val="28"/>
        </w:rPr>
      </w:pPr>
      <w:r>
        <w:rPr>
          <w:rFonts w:hint="eastAsia" w:ascii="黑体" w:eastAsia="黑体"/>
          <w:color w:val="auto"/>
          <w:sz w:val="28"/>
          <w:szCs w:val="28"/>
          <w:u w:val="single"/>
        </w:rPr>
        <w:t xml:space="preserve">            </w:t>
      </w:r>
      <w:r>
        <w:rPr>
          <w:rFonts w:hint="eastAsia" w:ascii="黑体" w:eastAsia="黑体"/>
          <w:color w:val="auto"/>
          <w:sz w:val="28"/>
          <w:szCs w:val="28"/>
        </w:rPr>
        <w:t>（项目名称）</w:t>
      </w:r>
      <w:r>
        <w:rPr>
          <w:rFonts w:hint="eastAsia" w:ascii="黑体" w:eastAsia="黑体"/>
          <w:color w:val="auto"/>
          <w:sz w:val="28"/>
          <w:szCs w:val="28"/>
          <w:u w:val="single"/>
        </w:rPr>
        <w:t xml:space="preserve">     </w:t>
      </w:r>
      <w:r>
        <w:rPr>
          <w:rFonts w:hint="eastAsia" w:ascii="黑体" w:eastAsia="黑体"/>
          <w:color w:val="auto"/>
          <w:sz w:val="28"/>
          <w:szCs w:val="28"/>
        </w:rPr>
        <w:t>（标段名称）施工招标</w:t>
      </w:r>
    </w:p>
    <w:p>
      <w:pPr>
        <w:spacing w:before="156" w:beforeLines="50"/>
        <w:jc w:val="center"/>
        <w:rPr>
          <w:rFonts w:hint="eastAsia" w:ascii="黑体" w:eastAsia="黑体"/>
          <w:color w:val="auto"/>
          <w:sz w:val="28"/>
          <w:szCs w:val="28"/>
        </w:rPr>
      </w:pPr>
    </w:p>
    <w:p>
      <w:pPr>
        <w:spacing w:before="156" w:beforeLines="50"/>
        <w:jc w:val="center"/>
        <w:rPr>
          <w:rFonts w:hint="eastAsia" w:ascii="黑体" w:eastAsia="黑体"/>
          <w:color w:val="auto"/>
          <w:sz w:val="44"/>
          <w:szCs w:val="44"/>
        </w:rPr>
      </w:pPr>
      <w:r>
        <w:rPr>
          <w:rFonts w:hint="eastAsia" w:ascii="黑体" w:eastAsia="黑体"/>
          <w:color w:val="auto"/>
          <w:sz w:val="44"/>
          <w:szCs w:val="44"/>
        </w:rPr>
        <w:t>资格预审申请文件</w:t>
      </w:r>
    </w:p>
    <w:p>
      <w:pPr>
        <w:spacing w:before="156" w:beforeLines="50"/>
        <w:jc w:val="center"/>
        <w:rPr>
          <w:rFonts w:hint="eastAsia" w:ascii="黑体" w:eastAsia="黑体"/>
          <w:color w:val="auto"/>
          <w:sz w:val="44"/>
          <w:szCs w:val="44"/>
        </w:rPr>
      </w:pPr>
    </w:p>
    <w:p>
      <w:pPr>
        <w:spacing w:before="156" w:beforeLines="50"/>
        <w:jc w:val="center"/>
        <w:rPr>
          <w:rFonts w:hint="eastAsia" w:ascii="黑体" w:eastAsia="黑体"/>
          <w:color w:val="auto"/>
          <w:sz w:val="44"/>
          <w:szCs w:val="44"/>
        </w:rPr>
      </w:pPr>
    </w:p>
    <w:p>
      <w:pPr>
        <w:spacing w:before="156" w:beforeLines="50"/>
        <w:jc w:val="center"/>
        <w:rPr>
          <w:rFonts w:hint="eastAsia" w:ascii="黑体" w:eastAsia="黑体"/>
          <w:color w:val="auto"/>
          <w:sz w:val="44"/>
          <w:szCs w:val="44"/>
        </w:rPr>
      </w:pPr>
    </w:p>
    <w:p>
      <w:pPr>
        <w:spacing w:before="156" w:beforeLines="50"/>
        <w:jc w:val="center"/>
        <w:rPr>
          <w:rFonts w:hint="eastAsia" w:ascii="黑体" w:eastAsia="黑体"/>
          <w:color w:val="auto"/>
          <w:sz w:val="44"/>
          <w:szCs w:val="44"/>
        </w:rPr>
      </w:pPr>
    </w:p>
    <w:p>
      <w:pPr>
        <w:spacing w:before="156" w:beforeLines="50"/>
        <w:jc w:val="center"/>
        <w:rPr>
          <w:rFonts w:hint="eastAsia" w:ascii="黑体" w:eastAsia="黑体"/>
          <w:color w:val="auto"/>
          <w:sz w:val="32"/>
          <w:szCs w:val="32"/>
        </w:rPr>
      </w:pPr>
    </w:p>
    <w:p>
      <w:pPr>
        <w:spacing w:before="156" w:beforeLines="50"/>
        <w:jc w:val="center"/>
        <w:rPr>
          <w:rFonts w:hint="eastAsia" w:ascii="黑体" w:eastAsia="黑体"/>
          <w:color w:val="auto"/>
          <w:sz w:val="32"/>
          <w:szCs w:val="32"/>
        </w:rPr>
      </w:pPr>
    </w:p>
    <w:p>
      <w:pPr>
        <w:spacing w:before="156" w:beforeLines="50"/>
        <w:jc w:val="center"/>
        <w:rPr>
          <w:rFonts w:hint="eastAsia" w:ascii="黑体" w:eastAsia="黑体"/>
          <w:color w:val="auto"/>
          <w:sz w:val="32"/>
          <w:szCs w:val="32"/>
        </w:rPr>
      </w:pPr>
    </w:p>
    <w:p>
      <w:pPr>
        <w:spacing w:before="156" w:beforeLines="50"/>
        <w:ind w:firstLine="1439" w:firstLineChars="514"/>
        <w:rPr>
          <w:rFonts w:hint="eastAsia" w:ascii="黑体" w:eastAsia="黑体"/>
          <w:color w:val="auto"/>
          <w:sz w:val="28"/>
          <w:szCs w:val="28"/>
        </w:rPr>
      </w:pPr>
      <w:r>
        <w:rPr>
          <w:rFonts w:hint="eastAsia" w:ascii="黑体" w:eastAsia="黑体"/>
          <w:color w:val="auto"/>
          <w:sz w:val="28"/>
          <w:szCs w:val="28"/>
        </w:rPr>
        <w:t>申请人：</w:t>
      </w:r>
      <w:r>
        <w:rPr>
          <w:rFonts w:hint="eastAsia" w:ascii="黑体" w:eastAsia="黑体"/>
          <w:color w:val="auto"/>
          <w:sz w:val="28"/>
          <w:szCs w:val="28"/>
          <w:u w:val="single"/>
        </w:rPr>
        <w:t xml:space="preserve">                           </w:t>
      </w:r>
      <w:r>
        <w:rPr>
          <w:rFonts w:hint="eastAsia" w:ascii="黑体" w:eastAsia="黑体"/>
          <w:color w:val="auto"/>
          <w:sz w:val="28"/>
          <w:szCs w:val="28"/>
        </w:rPr>
        <w:t>（盖单位章）</w:t>
      </w:r>
    </w:p>
    <w:p>
      <w:pPr>
        <w:spacing w:before="156" w:beforeLines="50"/>
        <w:ind w:firstLine="1439" w:firstLineChars="514"/>
        <w:rPr>
          <w:rFonts w:hint="eastAsia" w:ascii="黑体" w:eastAsia="黑体"/>
          <w:color w:val="auto"/>
          <w:sz w:val="28"/>
          <w:szCs w:val="28"/>
        </w:rPr>
      </w:pPr>
      <w:r>
        <w:rPr>
          <w:rFonts w:hint="eastAsia" w:ascii="黑体" w:eastAsia="黑体"/>
          <w:color w:val="auto"/>
          <w:sz w:val="28"/>
          <w:szCs w:val="28"/>
        </w:rPr>
        <w:t>法定代表人：</w:t>
      </w:r>
      <w:r>
        <w:rPr>
          <w:rFonts w:hint="eastAsia" w:ascii="黑体" w:eastAsia="黑体"/>
          <w:color w:val="auto"/>
          <w:sz w:val="28"/>
          <w:szCs w:val="28"/>
          <w:u w:val="single"/>
        </w:rPr>
        <w:t xml:space="preserve">                           </w:t>
      </w:r>
      <w:r>
        <w:rPr>
          <w:rFonts w:hint="eastAsia" w:ascii="黑体" w:eastAsia="黑体"/>
          <w:color w:val="auto"/>
          <w:sz w:val="28"/>
          <w:szCs w:val="28"/>
        </w:rPr>
        <w:t>（签字）</w:t>
      </w:r>
    </w:p>
    <w:p>
      <w:pPr>
        <w:spacing w:before="156" w:beforeLines="50"/>
        <w:ind w:firstLine="1439" w:firstLineChars="514"/>
        <w:rPr>
          <w:rFonts w:hint="eastAsia" w:ascii="黑体" w:eastAsia="黑体"/>
          <w:color w:val="auto"/>
          <w:sz w:val="28"/>
          <w:szCs w:val="28"/>
        </w:rPr>
      </w:pPr>
      <w:r>
        <w:rPr>
          <w:rFonts w:hint="eastAsia" w:ascii="黑体" w:eastAsia="黑体"/>
          <w:color w:val="auto"/>
          <w:sz w:val="28"/>
          <w:szCs w:val="28"/>
        </w:rPr>
        <w:t xml:space="preserve">            </w:t>
      </w:r>
      <w:r>
        <w:rPr>
          <w:rFonts w:hint="eastAsia" w:ascii="黑体" w:eastAsia="黑体"/>
          <w:color w:val="auto"/>
          <w:sz w:val="28"/>
          <w:szCs w:val="28"/>
          <w:u w:val="single"/>
        </w:rPr>
        <w:t xml:space="preserve">       </w:t>
      </w:r>
      <w:r>
        <w:rPr>
          <w:rFonts w:hint="eastAsia" w:ascii="黑体" w:eastAsia="黑体"/>
          <w:color w:val="auto"/>
          <w:sz w:val="28"/>
          <w:szCs w:val="28"/>
        </w:rPr>
        <w:t>年</w:t>
      </w:r>
      <w:r>
        <w:rPr>
          <w:rFonts w:hint="eastAsia" w:ascii="黑体" w:eastAsia="黑体"/>
          <w:color w:val="auto"/>
          <w:sz w:val="28"/>
          <w:szCs w:val="28"/>
          <w:u w:val="single"/>
        </w:rPr>
        <w:t xml:space="preserve">      </w:t>
      </w:r>
      <w:r>
        <w:rPr>
          <w:rFonts w:hint="eastAsia" w:ascii="黑体" w:eastAsia="黑体"/>
          <w:color w:val="auto"/>
          <w:sz w:val="28"/>
          <w:szCs w:val="28"/>
        </w:rPr>
        <w:t>月</w:t>
      </w:r>
      <w:r>
        <w:rPr>
          <w:rFonts w:hint="eastAsia" w:ascii="黑体" w:eastAsia="黑体"/>
          <w:color w:val="auto"/>
          <w:sz w:val="28"/>
          <w:szCs w:val="28"/>
          <w:u w:val="single"/>
        </w:rPr>
        <w:t xml:space="preserve">      </w:t>
      </w:r>
      <w:r>
        <w:rPr>
          <w:rFonts w:hint="eastAsia" w:ascii="黑体" w:eastAsia="黑体"/>
          <w:color w:val="auto"/>
          <w:sz w:val="28"/>
          <w:szCs w:val="28"/>
        </w:rPr>
        <w:t>日</w:t>
      </w:r>
    </w:p>
    <w:p>
      <w:pPr>
        <w:pStyle w:val="131"/>
        <w:numPr>
          <w:ilvl w:val="2"/>
          <w:numId w:val="0"/>
        </w:numPr>
        <w:tabs>
          <w:tab w:val="clear" w:pos="1260"/>
        </w:tabs>
        <w:ind w:left="0" w:leftChars="0" w:firstLine="0" w:firstLineChars="0"/>
        <w:jc w:val="center"/>
        <w:outlineLvl w:val="1"/>
        <w:rPr>
          <w:rFonts w:hint="eastAsia"/>
          <w:color w:val="auto"/>
          <w:sz w:val="28"/>
        </w:rPr>
      </w:pPr>
      <w:bookmarkStart w:id="3" w:name="_Toc113034551"/>
      <w:bookmarkEnd w:id="3"/>
      <w:r>
        <w:rPr>
          <w:rFonts w:hint="eastAsia"/>
          <w:color w:val="auto"/>
          <w:sz w:val="28"/>
        </w:rPr>
        <w:t>目    录</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hint="eastAsia" w:ascii="宋体" w:hAnsi="宋体"/>
          <w:color w:val="auto"/>
          <w:szCs w:val="21"/>
        </w:rPr>
      </w:pPr>
      <w:r>
        <w:rPr>
          <w:rFonts w:hint="eastAsia" w:ascii="宋体" w:hAnsi="宋体"/>
          <w:color w:val="auto"/>
          <w:szCs w:val="21"/>
        </w:rPr>
        <w:t>一、资格预审申请函</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rPr>
        <w:t>1-1资格预审申请函</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hint="eastAsia" w:ascii="宋体" w:hAnsi="宋体"/>
          <w:color w:val="auto"/>
          <w:szCs w:val="21"/>
        </w:rPr>
      </w:pPr>
      <w:r>
        <w:rPr>
          <w:rFonts w:hint="eastAsia" w:ascii="宋体" w:hAnsi="宋体"/>
          <w:color w:val="auto"/>
          <w:szCs w:val="21"/>
        </w:rPr>
        <w:t>二、法定代表人身份证明</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rPr>
        <w:t>2-1法定代表人身份证明</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hint="eastAsia" w:ascii="宋体" w:hAnsi="宋体"/>
          <w:color w:val="auto"/>
          <w:szCs w:val="21"/>
        </w:rPr>
      </w:pPr>
      <w:r>
        <w:rPr>
          <w:rFonts w:hint="eastAsia" w:ascii="宋体" w:hAnsi="宋体"/>
          <w:color w:val="auto"/>
          <w:szCs w:val="21"/>
        </w:rPr>
        <w:t>三、联合体协议书</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rPr>
        <w:t>3-1联合体协议书</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hint="eastAsia" w:ascii="宋体" w:hAnsi="宋体"/>
          <w:color w:val="auto"/>
          <w:szCs w:val="21"/>
        </w:rPr>
      </w:pPr>
      <w:r>
        <w:rPr>
          <w:rFonts w:hint="eastAsia" w:ascii="宋体" w:hAnsi="宋体"/>
          <w:color w:val="auto"/>
          <w:szCs w:val="21"/>
          <w:lang w:eastAsia="zh-CN"/>
        </w:rPr>
        <w:t>四</w:t>
      </w:r>
      <w:r>
        <w:rPr>
          <w:rFonts w:hint="eastAsia" w:ascii="宋体" w:hAnsi="宋体"/>
          <w:color w:val="auto"/>
          <w:szCs w:val="21"/>
        </w:rPr>
        <w:t>、申请人基本情况</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-1申请人基本情况表</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-2关联单位情况说明</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项目管理机构主要人员表</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w:t>
      </w:r>
      <w:r>
        <w:rPr>
          <w:rFonts w:hint="eastAsia" w:ascii="宋体" w:hAnsi="宋体"/>
          <w:color w:val="auto"/>
          <w:szCs w:val="21"/>
          <w:lang w:val="en-US" w:eastAsia="zh-CN"/>
        </w:rPr>
        <w:t>4</w:t>
      </w:r>
      <w:r>
        <w:rPr>
          <w:rFonts w:hint="eastAsia" w:ascii="宋体" w:hAnsi="宋体"/>
          <w:color w:val="auto"/>
          <w:szCs w:val="21"/>
        </w:rPr>
        <w:t>项目经理简历表</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w:t>
      </w:r>
      <w:r>
        <w:rPr>
          <w:rFonts w:hint="eastAsia" w:ascii="宋体" w:hAnsi="宋体"/>
          <w:color w:val="auto"/>
          <w:szCs w:val="21"/>
          <w:lang w:val="en-US" w:eastAsia="zh-CN"/>
        </w:rPr>
        <w:t>5</w:t>
      </w:r>
      <w:r>
        <w:rPr>
          <w:rFonts w:hint="eastAsia" w:ascii="宋体" w:hAnsi="宋体"/>
          <w:color w:val="auto"/>
          <w:szCs w:val="21"/>
        </w:rPr>
        <w:t xml:space="preserve"> 承诺书</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w:t>
      </w:r>
      <w:r>
        <w:rPr>
          <w:rFonts w:hint="eastAsia" w:ascii="宋体" w:hAnsi="宋体"/>
          <w:color w:val="auto"/>
          <w:szCs w:val="21"/>
          <w:lang w:val="en-US" w:eastAsia="zh-CN"/>
        </w:rPr>
        <w:t>6</w:t>
      </w:r>
      <w:r>
        <w:rPr>
          <w:rFonts w:hint="eastAsia" w:ascii="宋体" w:hAnsi="宋体"/>
          <w:color w:val="auto"/>
          <w:szCs w:val="21"/>
        </w:rPr>
        <w:t>其他主要项目管理人员简历表</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w:t>
      </w:r>
      <w:r>
        <w:rPr>
          <w:rFonts w:hint="eastAsia" w:ascii="宋体" w:hAnsi="宋体"/>
          <w:color w:val="auto"/>
          <w:szCs w:val="21"/>
          <w:lang w:val="en-US" w:eastAsia="zh-CN"/>
        </w:rPr>
        <w:t>7</w:t>
      </w:r>
      <w:r>
        <w:rPr>
          <w:rFonts w:hint="eastAsia" w:ascii="宋体" w:hAnsi="宋体"/>
          <w:color w:val="auto"/>
          <w:szCs w:val="21"/>
        </w:rPr>
        <w:t>拟投入主要施工机械设备情况表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hint="eastAsia" w:ascii="宋体" w:hAnsi="宋体"/>
          <w:color w:val="auto"/>
          <w:szCs w:val="21"/>
        </w:rPr>
      </w:pPr>
      <w:r>
        <w:rPr>
          <w:rFonts w:hint="eastAsia" w:ascii="宋体" w:hAnsi="宋体"/>
          <w:color w:val="auto"/>
          <w:szCs w:val="21"/>
          <w:lang w:eastAsia="zh-CN"/>
        </w:rPr>
        <w:t>五</w:t>
      </w:r>
      <w:r>
        <w:rPr>
          <w:rFonts w:hint="eastAsia" w:ascii="宋体" w:hAnsi="宋体"/>
          <w:color w:val="auto"/>
          <w:szCs w:val="21"/>
        </w:rPr>
        <w:t>、近3年财务状况</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-1近3年财务状况表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hint="eastAsia" w:ascii="宋体" w:hAnsi="宋体"/>
          <w:color w:val="auto"/>
          <w:szCs w:val="21"/>
        </w:rPr>
      </w:pPr>
      <w:r>
        <w:rPr>
          <w:rFonts w:hint="eastAsia" w:ascii="宋体" w:hAnsi="宋体"/>
          <w:color w:val="auto"/>
          <w:szCs w:val="21"/>
          <w:lang w:eastAsia="zh-CN"/>
        </w:rPr>
        <w:t>六</w:t>
      </w:r>
      <w:r>
        <w:rPr>
          <w:rFonts w:hint="eastAsia" w:ascii="宋体" w:hAnsi="宋体"/>
          <w:color w:val="auto"/>
          <w:szCs w:val="21"/>
        </w:rPr>
        <w:t>、近5年完成的类似项目情况</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-1近5年完成的类似项目汇总表</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-2近5年完成的类似项目情况表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hint="eastAsia" w:ascii="宋体" w:hAnsi="宋体"/>
          <w:color w:val="auto"/>
          <w:szCs w:val="21"/>
        </w:rPr>
      </w:pPr>
      <w:r>
        <w:rPr>
          <w:rFonts w:hint="eastAsia" w:ascii="宋体" w:hAnsi="宋体"/>
          <w:color w:val="auto"/>
          <w:szCs w:val="21"/>
          <w:lang w:eastAsia="zh-CN"/>
        </w:rPr>
        <w:t>七</w:t>
      </w:r>
      <w:r>
        <w:rPr>
          <w:rFonts w:hint="eastAsia" w:ascii="宋体" w:hAnsi="宋体"/>
          <w:color w:val="auto"/>
          <w:szCs w:val="21"/>
        </w:rPr>
        <w:t>、正在施工的和新承接的项目情况</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-1正在施工的和新承接的项目汇总表</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-2正在施工的和新承接的项目情况表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hint="eastAsia" w:ascii="宋体" w:hAnsi="宋体"/>
          <w:color w:val="auto"/>
          <w:szCs w:val="21"/>
        </w:rPr>
      </w:pPr>
      <w:r>
        <w:rPr>
          <w:rFonts w:hint="eastAsia" w:ascii="宋体" w:hAnsi="宋体"/>
          <w:color w:val="auto"/>
          <w:szCs w:val="21"/>
          <w:lang w:eastAsia="zh-CN"/>
        </w:rPr>
        <w:t>八</w:t>
      </w:r>
      <w:r>
        <w:rPr>
          <w:rFonts w:hint="eastAsia" w:ascii="宋体" w:hAnsi="宋体"/>
          <w:color w:val="auto"/>
          <w:szCs w:val="21"/>
        </w:rPr>
        <w:t>、企业信誉情况</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-1企业信誉声明</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w:t>
      </w:r>
      <w:r>
        <w:rPr>
          <w:rFonts w:hint="eastAsia" w:ascii="宋体" w:hAnsi="宋体"/>
          <w:color w:val="auto"/>
          <w:szCs w:val="21"/>
          <w:lang w:val="en-US" w:eastAsia="zh-CN"/>
        </w:rPr>
        <w:t>2</w:t>
      </w:r>
      <w:r>
        <w:rPr>
          <w:rFonts w:hint="eastAsia" w:ascii="宋体" w:hAnsi="宋体"/>
          <w:color w:val="auto"/>
          <w:szCs w:val="21"/>
        </w:rPr>
        <w:t>近3年申请人已完工程获奖</w:t>
      </w:r>
      <w:r>
        <w:rPr>
          <w:rFonts w:ascii="宋体" w:hAnsi="宋体"/>
          <w:color w:val="auto"/>
          <w:szCs w:val="21"/>
        </w:rPr>
        <w:t>情况表</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近3年项目经理已完工程获奖</w:t>
      </w:r>
      <w:r>
        <w:rPr>
          <w:rFonts w:ascii="宋体" w:hAnsi="宋体"/>
          <w:color w:val="auto"/>
          <w:szCs w:val="21"/>
        </w:rPr>
        <w:t>情况表</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w:t>
      </w:r>
      <w:r>
        <w:rPr>
          <w:rFonts w:hint="eastAsia" w:ascii="宋体" w:hAnsi="宋体"/>
          <w:color w:val="auto"/>
          <w:szCs w:val="21"/>
          <w:lang w:val="en-US" w:eastAsia="zh-CN"/>
        </w:rPr>
        <w:t>4</w:t>
      </w:r>
      <w:r>
        <w:rPr>
          <w:rFonts w:hint="eastAsia" w:ascii="宋体" w:hAnsi="宋体"/>
          <w:color w:val="auto"/>
          <w:szCs w:val="21"/>
        </w:rPr>
        <w:t>近3年项目经理获表彰</w:t>
      </w:r>
      <w:r>
        <w:rPr>
          <w:rFonts w:ascii="宋体" w:hAnsi="宋体"/>
          <w:color w:val="auto"/>
          <w:szCs w:val="21"/>
        </w:rPr>
        <w:t>情况表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ascii="宋体" w:hAnsi="宋体"/>
          <w:color w:val="auto"/>
          <w:szCs w:val="21"/>
        </w:rPr>
      </w:pPr>
      <w:r>
        <w:rPr>
          <w:rFonts w:hint="eastAsia" w:ascii="宋体" w:hAnsi="宋体"/>
          <w:color w:val="auto"/>
          <w:szCs w:val="21"/>
          <w:lang w:eastAsia="zh-CN"/>
        </w:rPr>
        <w:t>九</w:t>
      </w:r>
      <w:r>
        <w:rPr>
          <w:rFonts w:hint="eastAsia" w:ascii="宋体" w:hAnsi="宋体"/>
          <w:color w:val="auto"/>
          <w:szCs w:val="21"/>
        </w:rPr>
        <w:t>、其他材料</w:t>
      </w:r>
    </w:p>
    <w:p>
      <w:pPr>
        <w:spacing w:line="440" w:lineRule="exact"/>
        <w:ind w:firstLine="560" w:firstLineChars="200"/>
        <w:rPr>
          <w:rFonts w:hint="eastAsia" w:ascii="宋体" w:hAnsi="宋体"/>
          <w:color w:val="auto"/>
          <w:szCs w:val="21"/>
        </w:rPr>
      </w:pPr>
    </w:p>
    <w:p>
      <w:pPr>
        <w:pStyle w:val="17"/>
        <w:rPr>
          <w:rFonts w:hint="eastAsia"/>
        </w:rPr>
      </w:pPr>
    </w:p>
    <w:p>
      <w:pPr>
        <w:spacing w:line="440" w:lineRule="exact"/>
        <w:ind w:firstLine="560" w:firstLineChars="200"/>
        <w:rPr>
          <w:rFonts w:hint="eastAsia" w:ascii="宋体" w:hAnsi="宋体"/>
          <w:color w:val="auto"/>
          <w:szCs w:val="21"/>
        </w:rPr>
      </w:pPr>
    </w:p>
    <w:p>
      <w:pPr>
        <w:pStyle w:val="131"/>
        <w:numPr>
          <w:ilvl w:val="2"/>
          <w:numId w:val="0"/>
        </w:numPr>
        <w:ind w:leftChars="0"/>
        <w:jc w:val="center"/>
        <w:outlineLvl w:val="1"/>
        <w:rPr>
          <w:rFonts w:hint="eastAsia"/>
          <w:b/>
          <w:bCs/>
          <w:color w:val="auto"/>
          <w:sz w:val="32"/>
          <w:szCs w:val="32"/>
        </w:rPr>
      </w:pPr>
      <w:bookmarkStart w:id="4" w:name="_Toc113034552"/>
      <w:bookmarkEnd w:id="4"/>
      <w:r>
        <w:rPr>
          <w:rFonts w:hint="eastAsia"/>
          <w:b/>
          <w:bCs/>
          <w:color w:val="auto"/>
          <w:sz w:val="32"/>
          <w:szCs w:val="32"/>
        </w:rPr>
        <w:t>一、资格预审申请函</w:t>
      </w:r>
    </w:p>
    <w:p>
      <w:pPr>
        <w:spacing w:line="440" w:lineRule="exact"/>
        <w:ind w:firstLine="562" w:firstLineChars="200"/>
        <w:jc w:val="center"/>
        <w:rPr>
          <w:rFonts w:hint="eastAsia" w:ascii="黑体" w:hAnsi="宋体" w:eastAsia="黑体"/>
          <w:b/>
          <w:color w:val="auto"/>
          <w:sz w:val="28"/>
          <w:szCs w:val="28"/>
        </w:rPr>
      </w:pPr>
      <w:r>
        <w:rPr>
          <w:rFonts w:hint="eastAsia" w:ascii="黑体" w:hAnsi="宋体" w:eastAsia="黑体"/>
          <w:b/>
          <w:color w:val="auto"/>
          <w:sz w:val="28"/>
          <w:szCs w:val="28"/>
        </w:rPr>
        <w:t>1-1资格预审申请函</w:t>
      </w:r>
    </w:p>
    <w:p>
      <w:pPr>
        <w:spacing w:line="600" w:lineRule="exact"/>
        <w:rPr>
          <w:rFonts w:hint="eastAsia"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（招标人名称）：</w:t>
      </w:r>
    </w:p>
    <w:p>
      <w:pPr>
        <w:spacing w:line="440" w:lineRule="exact"/>
        <w:ind w:firstLine="560" w:firstLineChars="200"/>
        <w:rPr>
          <w:rFonts w:hint="eastAsia" w:ascii="宋体" w:hAnsi="宋体"/>
          <w:color w:val="auto"/>
          <w:szCs w:val="21"/>
        </w:rPr>
      </w:pPr>
      <w:r>
        <w:rPr>
          <w:rFonts w:hint="eastAsia" w:ascii="宋体" w:hAnsi="宋体"/>
          <w:color w:val="auto"/>
          <w:szCs w:val="21"/>
        </w:rPr>
        <w:t>1、按照资格预审文件的要求，我方（申请人）递交的资格预审申请文件及有关资料，用于你方（招标人）审查我方参加</w:t>
      </w:r>
      <w:r>
        <w:rPr>
          <w:rFonts w:hint="eastAsia" w:ascii="宋体" w:hAnsi="宋体"/>
          <w:color w:val="auto"/>
          <w:szCs w:val="21"/>
          <w:u w:val="single"/>
        </w:rPr>
        <w:t xml:space="preserve">           </w:t>
      </w:r>
      <w:r>
        <w:rPr>
          <w:rFonts w:hint="eastAsia" w:ascii="宋体" w:hAnsi="宋体"/>
          <w:color w:val="auto"/>
          <w:szCs w:val="21"/>
        </w:rPr>
        <w:t>（项目名称）</w:t>
      </w:r>
      <w:r>
        <w:rPr>
          <w:rFonts w:hint="eastAsia" w:ascii="宋体" w:hAnsi="宋体"/>
          <w:color w:val="auto"/>
          <w:szCs w:val="21"/>
          <w:u w:val="single"/>
        </w:rPr>
        <w:t xml:space="preserve">       </w:t>
      </w:r>
      <w:r>
        <w:rPr>
          <w:rFonts w:hint="eastAsia" w:ascii="宋体" w:hAnsi="宋体"/>
          <w:color w:val="auto"/>
          <w:szCs w:val="21"/>
        </w:rPr>
        <w:t>（标段名称）施工招标的投标资格。</w:t>
      </w:r>
    </w:p>
    <w:p>
      <w:pPr>
        <w:spacing w:line="440" w:lineRule="exact"/>
        <w:ind w:firstLine="560" w:firstLineChars="200"/>
        <w:rPr>
          <w:rFonts w:hint="eastAsia" w:ascii="宋体" w:hAnsi="宋体"/>
          <w:color w:val="auto"/>
          <w:szCs w:val="21"/>
        </w:rPr>
      </w:pPr>
      <w:r>
        <w:rPr>
          <w:rFonts w:hint="eastAsia" w:ascii="宋体" w:hAnsi="宋体"/>
          <w:color w:val="auto"/>
          <w:szCs w:val="21"/>
        </w:rPr>
        <w:t>2、我方具备</w:t>
      </w:r>
      <w:r>
        <w:rPr>
          <w:rFonts w:hint="eastAsia" w:ascii="宋体" w:hAnsi="宋体"/>
          <w:color w:val="auto"/>
          <w:szCs w:val="21"/>
          <w:u w:val="single"/>
        </w:rPr>
        <w:t xml:space="preserve">                  </w:t>
      </w:r>
      <w:r>
        <w:rPr>
          <w:rFonts w:hint="eastAsia" w:ascii="宋体" w:hAnsi="宋体"/>
          <w:color w:val="auto"/>
          <w:szCs w:val="21"/>
        </w:rPr>
        <w:t>（资质类别与级别）的资质证书，满足资格预审文件的要求，拟派的项目经理为：</w:t>
      </w:r>
      <w:r>
        <w:rPr>
          <w:rFonts w:hint="eastAsia" w:ascii="宋体" w:hAnsi="宋体"/>
          <w:color w:val="auto"/>
          <w:szCs w:val="21"/>
          <w:u w:val="single"/>
        </w:rPr>
        <w:t xml:space="preserve">             </w:t>
      </w:r>
      <w:r>
        <w:rPr>
          <w:rFonts w:hint="eastAsia" w:ascii="宋体" w:hAnsi="宋体"/>
          <w:color w:val="auto"/>
          <w:szCs w:val="21"/>
        </w:rPr>
        <w:t xml:space="preserve"> 。</w:t>
      </w:r>
    </w:p>
    <w:p>
      <w:pPr>
        <w:spacing w:line="440" w:lineRule="exact"/>
        <w:ind w:firstLine="560" w:firstLineChars="200"/>
        <w:rPr>
          <w:rFonts w:hint="eastAsia" w:ascii="宋体" w:hAnsi="宋体"/>
          <w:color w:val="auto"/>
          <w:szCs w:val="21"/>
        </w:rPr>
      </w:pPr>
      <w:r>
        <w:rPr>
          <w:rFonts w:hint="eastAsia" w:ascii="宋体" w:hAnsi="宋体"/>
          <w:color w:val="auto"/>
          <w:szCs w:val="21"/>
        </w:rPr>
        <w:t>3、我方的资格预审申请文件包含第二章“申请人须知”第</w:t>
      </w:r>
      <w:r>
        <w:rPr>
          <w:rFonts w:hint="eastAsia" w:ascii="宋体" w:hAnsi="宋体"/>
          <w:color w:val="auto"/>
          <w:szCs w:val="21"/>
          <w:lang w:val="en-US" w:eastAsia="zh-CN"/>
        </w:rPr>
        <w:t>七</w:t>
      </w:r>
      <w:r>
        <w:rPr>
          <w:rFonts w:hint="eastAsia" w:ascii="宋体" w:hAnsi="宋体"/>
          <w:color w:val="auto"/>
          <w:szCs w:val="21"/>
        </w:rPr>
        <w:t>项规定的全部内容。</w:t>
      </w:r>
    </w:p>
    <w:p>
      <w:pPr>
        <w:spacing w:line="440" w:lineRule="exact"/>
        <w:ind w:firstLine="560" w:firstLineChars="200"/>
        <w:rPr>
          <w:rFonts w:hint="eastAsia" w:ascii="宋体" w:hAnsi="宋体"/>
          <w:color w:val="auto"/>
          <w:szCs w:val="21"/>
        </w:rPr>
      </w:pPr>
      <w:r>
        <w:rPr>
          <w:rFonts w:hint="eastAsia" w:ascii="宋体" w:hAnsi="宋体"/>
          <w:color w:val="auto"/>
          <w:szCs w:val="21"/>
        </w:rPr>
        <w:t>4、我方接受你方的授权代表进行调查，以审核我方提交的文件和资料，并通过我方的客户，澄清资格预审申请文件中有关财务和技术方面的情况。</w:t>
      </w:r>
    </w:p>
    <w:p>
      <w:pPr>
        <w:spacing w:line="440" w:lineRule="exact"/>
        <w:ind w:firstLine="560" w:firstLineChars="200"/>
        <w:rPr>
          <w:rFonts w:hint="eastAsia" w:ascii="宋体" w:hAnsi="宋体"/>
          <w:color w:val="auto"/>
          <w:szCs w:val="21"/>
        </w:rPr>
      </w:pPr>
      <w:r>
        <w:rPr>
          <w:rFonts w:hint="eastAsia" w:ascii="宋体" w:hAnsi="宋体"/>
          <w:color w:val="auto"/>
          <w:szCs w:val="21"/>
        </w:rPr>
        <w:t>5、你方授权代表可通过</w:t>
      </w:r>
      <w:r>
        <w:rPr>
          <w:rFonts w:hint="eastAsia" w:ascii="宋体" w:hAnsi="宋体"/>
          <w:color w:val="auto"/>
          <w:szCs w:val="21"/>
          <w:u w:val="single"/>
        </w:rPr>
        <w:t xml:space="preserve">              </w:t>
      </w:r>
      <w:r>
        <w:rPr>
          <w:rFonts w:hint="eastAsia" w:ascii="宋体" w:hAnsi="宋体"/>
          <w:color w:val="auto"/>
          <w:szCs w:val="21"/>
        </w:rPr>
        <w:t>（联系人及联系方式）得到进一步的资料。</w:t>
      </w:r>
    </w:p>
    <w:p>
      <w:pPr>
        <w:spacing w:line="440" w:lineRule="exact"/>
        <w:ind w:firstLine="560" w:firstLineChars="200"/>
        <w:rPr>
          <w:rFonts w:hint="eastAsia" w:ascii="宋体" w:hAnsi="宋体"/>
          <w:color w:val="auto"/>
          <w:szCs w:val="21"/>
        </w:rPr>
      </w:pPr>
      <w:r>
        <w:rPr>
          <w:rFonts w:hint="eastAsia" w:ascii="宋体" w:hAnsi="宋体"/>
          <w:color w:val="auto"/>
          <w:szCs w:val="21"/>
        </w:rPr>
        <w:t>6、我方在此声明，所递交的资格预审申请文件及有关资料内容完整、真实和准确，且不存在第二章“申请人须知”第1.4.3项规定的任何一种情形。</w:t>
      </w:r>
    </w:p>
    <w:p>
      <w:pPr>
        <w:spacing w:line="440" w:lineRule="exact"/>
        <w:ind w:firstLine="560" w:firstLineChars="200"/>
        <w:rPr>
          <w:rFonts w:hint="eastAsia" w:ascii="宋体" w:hAnsi="宋体"/>
          <w:color w:val="auto"/>
          <w:szCs w:val="21"/>
        </w:rPr>
      </w:pPr>
    </w:p>
    <w:p>
      <w:pPr>
        <w:spacing w:line="600" w:lineRule="exact"/>
        <w:rPr>
          <w:rFonts w:hint="eastAsia" w:ascii="宋体" w:hAnsi="宋体"/>
          <w:color w:val="auto"/>
          <w:szCs w:val="21"/>
        </w:rPr>
      </w:pPr>
    </w:p>
    <w:p>
      <w:pPr>
        <w:tabs>
          <w:tab w:val="left" w:pos="3570"/>
        </w:tabs>
        <w:spacing w:line="440" w:lineRule="exact"/>
        <w:ind w:firstLine="4704" w:firstLineChars="1680"/>
        <w:rPr>
          <w:rFonts w:hint="eastAsia" w:ascii="宋体" w:hAnsi="宋体"/>
          <w:color w:val="auto"/>
          <w:szCs w:val="21"/>
        </w:rPr>
      </w:pPr>
      <w:r>
        <w:rPr>
          <w:rFonts w:hint="eastAsia" w:ascii="宋体" w:hAnsi="宋体"/>
          <w:color w:val="auto"/>
          <w:szCs w:val="21"/>
        </w:rPr>
        <w:t>申  请  人：</w:t>
      </w:r>
      <w:r>
        <w:rPr>
          <w:rFonts w:hint="eastAsia" w:ascii="宋体" w:hAnsi="宋体"/>
          <w:color w:val="auto"/>
          <w:szCs w:val="21"/>
          <w:u w:val="single"/>
        </w:rPr>
        <w:t xml:space="preserve">                        </w:t>
      </w:r>
      <w:r>
        <w:rPr>
          <w:rFonts w:hint="eastAsia" w:ascii="宋体" w:hAnsi="宋体"/>
          <w:color w:val="auto"/>
          <w:szCs w:val="21"/>
        </w:rPr>
        <w:t>（盖单位章）</w:t>
      </w:r>
    </w:p>
    <w:p>
      <w:pPr>
        <w:tabs>
          <w:tab w:val="left" w:pos="3570"/>
        </w:tabs>
        <w:spacing w:line="440" w:lineRule="exact"/>
        <w:ind w:firstLine="4704" w:firstLineChars="1680"/>
        <w:rPr>
          <w:rFonts w:hint="eastAsia" w:ascii="宋体" w:hAnsi="宋体"/>
          <w:color w:val="auto"/>
          <w:szCs w:val="21"/>
        </w:rPr>
      </w:pPr>
      <w:r>
        <w:rPr>
          <w:rFonts w:hint="eastAsia"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rPr>
        <w:t>（签字）</w:t>
      </w:r>
    </w:p>
    <w:p>
      <w:pPr>
        <w:tabs>
          <w:tab w:val="left" w:pos="3570"/>
        </w:tabs>
        <w:spacing w:line="440" w:lineRule="exact"/>
        <w:ind w:firstLine="4704" w:firstLineChars="1680"/>
        <w:rPr>
          <w:rFonts w:hint="eastAsia" w:ascii="宋体" w:hAnsi="宋体"/>
          <w:color w:val="auto"/>
          <w:szCs w:val="21"/>
        </w:rPr>
      </w:pPr>
      <w:r>
        <w:rPr>
          <w:rFonts w:hint="eastAsia" w:ascii="宋体" w:hAnsi="宋体"/>
          <w:color w:val="auto"/>
          <w:szCs w:val="21"/>
        </w:rPr>
        <w:t>电      话：</w:t>
      </w:r>
      <w:r>
        <w:rPr>
          <w:rFonts w:hint="eastAsia" w:ascii="宋体" w:hAnsi="宋体"/>
          <w:color w:val="auto"/>
          <w:szCs w:val="21"/>
          <w:u w:val="single"/>
        </w:rPr>
        <w:t xml:space="preserve">                                   </w:t>
      </w:r>
    </w:p>
    <w:p>
      <w:pPr>
        <w:tabs>
          <w:tab w:val="left" w:pos="3570"/>
        </w:tabs>
        <w:spacing w:line="440" w:lineRule="exact"/>
        <w:ind w:firstLine="4704" w:firstLineChars="1680"/>
        <w:rPr>
          <w:rFonts w:hint="eastAsia" w:ascii="宋体" w:hAnsi="宋体"/>
          <w:color w:val="auto"/>
          <w:szCs w:val="21"/>
        </w:rPr>
      </w:pPr>
      <w:r>
        <w:rPr>
          <w:rFonts w:hint="eastAsia" w:ascii="宋体" w:hAnsi="宋体"/>
          <w:color w:val="auto"/>
          <w:szCs w:val="21"/>
        </w:rPr>
        <w:t>传      真：</w:t>
      </w:r>
      <w:r>
        <w:rPr>
          <w:rFonts w:hint="eastAsia" w:ascii="宋体" w:hAnsi="宋体"/>
          <w:color w:val="auto"/>
          <w:szCs w:val="21"/>
          <w:u w:val="single"/>
        </w:rPr>
        <w:t xml:space="preserve">                                   </w:t>
      </w:r>
    </w:p>
    <w:p>
      <w:pPr>
        <w:tabs>
          <w:tab w:val="left" w:pos="3570"/>
        </w:tabs>
        <w:spacing w:line="440" w:lineRule="exact"/>
        <w:ind w:firstLine="4704" w:firstLineChars="1680"/>
        <w:rPr>
          <w:rFonts w:hint="eastAsia" w:ascii="宋体" w:hAnsi="宋体"/>
          <w:color w:val="auto"/>
          <w:szCs w:val="21"/>
        </w:rPr>
      </w:pPr>
      <w:r>
        <w:rPr>
          <w:rFonts w:hint="eastAsia" w:ascii="宋体" w:hAnsi="宋体"/>
          <w:color w:val="auto"/>
          <w:szCs w:val="21"/>
        </w:rPr>
        <w:t>申请人地址：</w:t>
      </w:r>
      <w:r>
        <w:rPr>
          <w:rFonts w:hint="eastAsia" w:ascii="宋体" w:hAnsi="宋体"/>
          <w:color w:val="auto"/>
          <w:szCs w:val="21"/>
          <w:u w:val="single"/>
        </w:rPr>
        <w:t xml:space="preserve">                                   </w:t>
      </w:r>
    </w:p>
    <w:p>
      <w:pPr>
        <w:tabs>
          <w:tab w:val="left" w:pos="3570"/>
        </w:tabs>
        <w:spacing w:line="440" w:lineRule="exact"/>
        <w:ind w:firstLine="4704" w:firstLineChars="1680"/>
        <w:rPr>
          <w:rFonts w:hint="eastAsia" w:ascii="宋体" w:hAnsi="宋体"/>
          <w:color w:val="auto"/>
          <w:szCs w:val="21"/>
        </w:rPr>
      </w:pPr>
      <w:r>
        <w:rPr>
          <w:rFonts w:hint="eastAsia" w:ascii="宋体" w:hAnsi="宋体"/>
          <w:color w:val="auto"/>
          <w:szCs w:val="21"/>
        </w:rPr>
        <w:t>邮政编码：</w:t>
      </w:r>
      <w:r>
        <w:rPr>
          <w:rFonts w:hint="eastAsia" w:ascii="宋体" w:hAnsi="宋体"/>
          <w:color w:val="auto"/>
          <w:szCs w:val="21"/>
          <w:u w:val="single"/>
        </w:rPr>
        <w:t xml:space="preserve">                                     </w:t>
      </w:r>
    </w:p>
    <w:p>
      <w:pPr>
        <w:wordWrap w:val="0"/>
        <w:spacing w:line="600" w:lineRule="exact"/>
        <w:jc w:val="right"/>
        <w:rPr>
          <w:rFonts w:hint="eastAsia"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pStyle w:val="131"/>
        <w:numPr>
          <w:ilvl w:val="2"/>
          <w:numId w:val="0"/>
        </w:numPr>
        <w:ind w:leftChars="0"/>
        <w:outlineLvl w:val="1"/>
        <w:rPr>
          <w:rFonts w:hint="eastAsia"/>
          <w:color w:val="auto"/>
        </w:rPr>
      </w:pPr>
      <w:bookmarkStart w:id="5" w:name="_Toc113034553"/>
    </w:p>
    <w:bookmarkEnd w:id="5"/>
    <w:p>
      <w:pPr>
        <w:pStyle w:val="131"/>
        <w:numPr>
          <w:ilvl w:val="2"/>
          <w:numId w:val="0"/>
        </w:numPr>
        <w:ind w:leftChars="0"/>
        <w:jc w:val="center"/>
        <w:outlineLvl w:val="1"/>
        <w:rPr>
          <w:rFonts w:hint="eastAsia"/>
          <w:b/>
          <w:bCs/>
          <w:color w:val="auto"/>
          <w:sz w:val="32"/>
          <w:szCs w:val="32"/>
        </w:rPr>
      </w:pPr>
      <w:r>
        <w:rPr>
          <w:rFonts w:hint="eastAsia"/>
          <w:b/>
          <w:bCs/>
          <w:color w:val="auto"/>
          <w:sz w:val="32"/>
          <w:szCs w:val="32"/>
        </w:rPr>
        <w:t>二、法定代表人身份证明</w:t>
      </w:r>
    </w:p>
    <w:p>
      <w:pPr>
        <w:spacing w:line="400" w:lineRule="exact"/>
        <w:jc w:val="center"/>
        <w:rPr>
          <w:rFonts w:hint="eastAsia" w:ascii="黑体" w:eastAsia="黑体"/>
          <w:b/>
          <w:color w:val="auto"/>
          <w:sz w:val="28"/>
        </w:rPr>
      </w:pPr>
      <w:r>
        <w:rPr>
          <w:rFonts w:hint="eastAsia" w:ascii="黑体" w:eastAsia="黑体"/>
          <w:b/>
          <w:color w:val="auto"/>
          <w:sz w:val="28"/>
        </w:rPr>
        <w:t>2-1法定代表人身份证明</w:t>
      </w:r>
    </w:p>
    <w:p>
      <w:pPr>
        <w:spacing w:line="400" w:lineRule="exact"/>
        <w:jc w:val="center"/>
        <w:rPr>
          <w:rFonts w:hint="eastAsia" w:ascii="黑体" w:hAnsi="宋体" w:eastAsia="黑体"/>
          <w:b/>
          <w:color w:val="auto"/>
          <w:szCs w:val="21"/>
        </w:rPr>
      </w:pPr>
    </w:p>
    <w:p>
      <w:pPr>
        <w:spacing w:line="400" w:lineRule="exact"/>
        <w:rPr>
          <w:rFonts w:hint="eastAsia" w:ascii="宋体" w:hAnsi="宋体"/>
          <w:color w:val="auto"/>
          <w:szCs w:val="21"/>
        </w:rPr>
      </w:pPr>
      <w:r>
        <w:rPr>
          <w:rFonts w:hint="eastAsia" w:ascii="宋体" w:hAnsi="宋体"/>
          <w:color w:val="auto"/>
          <w:szCs w:val="21"/>
        </w:rPr>
        <w:t>申 请 人：</w:t>
      </w:r>
      <w:r>
        <w:rPr>
          <w:rFonts w:hint="eastAsia" w:ascii="宋体" w:hAnsi="宋体"/>
          <w:color w:val="auto"/>
          <w:szCs w:val="21"/>
          <w:u w:val="single"/>
        </w:rPr>
        <w:t xml:space="preserve">                                                       </w:t>
      </w:r>
    </w:p>
    <w:p>
      <w:pPr>
        <w:spacing w:line="400" w:lineRule="exact"/>
        <w:rPr>
          <w:rFonts w:hint="eastAsia" w:ascii="宋体" w:hAnsi="宋体"/>
          <w:color w:val="auto"/>
          <w:szCs w:val="21"/>
          <w:u w:val="single"/>
        </w:rPr>
      </w:pPr>
      <w:r>
        <w:rPr>
          <w:rFonts w:hint="eastAsia" w:ascii="宋体" w:hAnsi="宋体"/>
          <w:color w:val="auto"/>
          <w:szCs w:val="21"/>
        </w:rPr>
        <w:t>单位性质：</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rPr>
        <w:t>地    址：</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rPr>
        <w:t>成立时间：</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line="400" w:lineRule="exact"/>
        <w:rPr>
          <w:rFonts w:hint="eastAsia" w:ascii="宋体" w:hAnsi="宋体"/>
          <w:color w:val="auto"/>
          <w:szCs w:val="21"/>
        </w:rPr>
      </w:pPr>
      <w:r>
        <w:rPr>
          <w:rFonts w:hint="eastAsia" w:ascii="宋体" w:hAnsi="宋体"/>
          <w:color w:val="auto"/>
          <w:szCs w:val="21"/>
        </w:rPr>
        <w:t>经营期限：</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rPr>
        <w:t>姓    名：</w:t>
      </w:r>
      <w:r>
        <w:rPr>
          <w:rFonts w:hint="eastAsia" w:ascii="宋体" w:hAnsi="宋体"/>
          <w:color w:val="auto"/>
          <w:szCs w:val="21"/>
          <w:u w:val="single"/>
        </w:rPr>
        <w:t xml:space="preserve">                              </w:t>
      </w:r>
      <w:r>
        <w:rPr>
          <w:rFonts w:hint="eastAsia" w:ascii="宋体" w:hAnsi="宋体"/>
          <w:color w:val="auto"/>
          <w:szCs w:val="21"/>
        </w:rPr>
        <w:t>性    别：</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rPr>
        <w:t>年    龄：</w:t>
      </w:r>
      <w:r>
        <w:rPr>
          <w:rFonts w:hint="eastAsia" w:ascii="宋体" w:hAnsi="宋体"/>
          <w:color w:val="auto"/>
          <w:szCs w:val="21"/>
          <w:u w:val="single"/>
        </w:rPr>
        <w:t xml:space="preserve">                              </w:t>
      </w:r>
      <w:r>
        <w:rPr>
          <w:rFonts w:hint="eastAsia" w:ascii="宋体" w:hAnsi="宋体"/>
          <w:color w:val="auto"/>
          <w:szCs w:val="21"/>
        </w:rPr>
        <w:t>职    务：</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rPr>
        <w:t>系</w:t>
      </w:r>
      <w:r>
        <w:rPr>
          <w:rFonts w:hint="eastAsia" w:ascii="宋体" w:hAnsi="宋体"/>
          <w:color w:val="auto"/>
          <w:szCs w:val="21"/>
          <w:u w:val="single"/>
        </w:rPr>
        <w:t xml:space="preserve">                                </w:t>
      </w:r>
      <w:r>
        <w:rPr>
          <w:rFonts w:hint="eastAsia" w:ascii="宋体" w:hAnsi="宋体"/>
          <w:color w:val="auto"/>
          <w:szCs w:val="21"/>
        </w:rPr>
        <w:t>（申请人名称）的法定代表人。</w:t>
      </w:r>
    </w:p>
    <w:p>
      <w:pPr>
        <w:spacing w:line="400" w:lineRule="exact"/>
        <w:rPr>
          <w:rFonts w:hint="eastAsia" w:ascii="宋体" w:hAnsi="宋体"/>
          <w:color w:val="auto"/>
          <w:szCs w:val="21"/>
        </w:rPr>
      </w:pPr>
      <w:r>
        <w:rPr>
          <w:rFonts w:hint="eastAsia" w:ascii="宋体" w:hAnsi="宋体"/>
          <w:color w:val="auto"/>
          <w:szCs w:val="21"/>
        </w:rPr>
        <w:t>特此证明。</w:t>
      </w:r>
    </w:p>
    <w:p>
      <w:pPr>
        <w:spacing w:line="360" w:lineRule="exact"/>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jc w:val="right"/>
        <w:rPr>
          <w:rFonts w:hint="eastAsia" w:ascii="宋体" w:hAnsi="宋体"/>
          <w:color w:val="auto"/>
          <w:szCs w:val="21"/>
        </w:rPr>
      </w:pPr>
      <w:r>
        <w:rPr>
          <w:rFonts w:hint="eastAsia" w:ascii="宋体" w:hAnsi="宋体"/>
          <w:color w:val="auto"/>
          <w:szCs w:val="21"/>
        </w:rPr>
        <w:t>申请人：</w:t>
      </w:r>
      <w:r>
        <w:rPr>
          <w:rFonts w:hint="eastAsia" w:ascii="宋体" w:hAnsi="宋体"/>
          <w:color w:val="auto"/>
          <w:szCs w:val="21"/>
          <w:u w:val="single"/>
        </w:rPr>
        <w:t xml:space="preserve">                     </w:t>
      </w:r>
      <w:r>
        <w:rPr>
          <w:rFonts w:hint="eastAsia" w:ascii="宋体" w:hAnsi="宋体"/>
          <w:color w:val="auto"/>
          <w:szCs w:val="21"/>
        </w:rPr>
        <w:t>（盖单位章）</w:t>
      </w:r>
    </w:p>
    <w:p>
      <w:pPr>
        <w:jc w:val="right"/>
        <w:rPr>
          <w:rFonts w:hint="eastAsia" w:ascii="宋体" w:hAnsi="宋体"/>
          <w:color w:val="auto"/>
          <w:szCs w:val="21"/>
        </w:rPr>
      </w:pPr>
    </w:p>
    <w:p>
      <w:pPr>
        <w:wordWrap w:val="0"/>
        <w:jc w:val="right"/>
        <w:rPr>
          <w:rFonts w:hint="eastAsia"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 xml:space="preserve">日      </w:t>
      </w:r>
    </w:p>
    <w:p>
      <w:pPr>
        <w:spacing w:after="312" w:afterLines="100" w:line="400" w:lineRule="exact"/>
        <w:jc w:val="center"/>
        <w:rPr>
          <w:rFonts w:hint="eastAsia" w:ascii="宋体" w:hAnsi="宋体"/>
          <w:color w:val="auto"/>
          <w:szCs w:val="21"/>
        </w:rPr>
      </w:pPr>
    </w:p>
    <w:p>
      <w:pPr>
        <w:rPr>
          <w:rFonts w:hint="eastAsia" w:ascii="宋体" w:cs="宋体"/>
          <w:color w:val="auto"/>
          <w:kern w:val="0"/>
          <w:sz w:val="20"/>
          <w:szCs w:val="20"/>
        </w:rPr>
      </w:pPr>
      <w:r>
        <w:rPr>
          <w:rFonts w:hint="eastAsia" w:ascii="宋体" w:cs="宋体"/>
          <w:color w:val="auto"/>
          <w:kern w:val="0"/>
          <w:sz w:val="20"/>
          <w:szCs w:val="20"/>
        </w:rPr>
        <w:br w:type="page"/>
      </w:r>
    </w:p>
    <w:p>
      <w:pPr>
        <w:pStyle w:val="131"/>
        <w:numPr>
          <w:ilvl w:val="2"/>
          <w:numId w:val="0"/>
        </w:numPr>
        <w:ind w:leftChars="0"/>
        <w:jc w:val="center"/>
        <w:outlineLvl w:val="1"/>
        <w:rPr>
          <w:rFonts w:hint="eastAsia"/>
          <w:b/>
          <w:bCs/>
          <w:color w:val="auto"/>
          <w:sz w:val="32"/>
          <w:szCs w:val="32"/>
        </w:rPr>
      </w:pPr>
      <w:bookmarkStart w:id="6" w:name="_Toc113034554"/>
      <w:bookmarkEnd w:id="6"/>
      <w:r>
        <w:rPr>
          <w:rFonts w:hint="eastAsia"/>
          <w:b/>
          <w:bCs/>
          <w:color w:val="auto"/>
          <w:sz w:val="32"/>
          <w:szCs w:val="32"/>
        </w:rPr>
        <w:t>三、联合体协议书</w:t>
      </w:r>
    </w:p>
    <w:p>
      <w:pPr>
        <w:spacing w:line="400" w:lineRule="exact"/>
        <w:jc w:val="center"/>
        <w:rPr>
          <w:rFonts w:hint="eastAsia" w:ascii="黑体" w:eastAsia="黑体"/>
          <w:b/>
          <w:color w:val="auto"/>
          <w:sz w:val="28"/>
        </w:rPr>
      </w:pPr>
      <w:r>
        <w:rPr>
          <w:rFonts w:hint="eastAsia" w:ascii="黑体" w:eastAsia="黑体"/>
          <w:b/>
          <w:color w:val="auto"/>
          <w:sz w:val="28"/>
        </w:rPr>
        <w:t>3-1联合体协议书</w:t>
      </w:r>
    </w:p>
    <w:p>
      <w:pPr>
        <w:spacing w:line="400" w:lineRule="exact"/>
        <w:jc w:val="center"/>
        <w:rPr>
          <w:rFonts w:hint="eastAsia" w:ascii="黑体" w:eastAsia="黑体"/>
          <w:b/>
          <w:color w:val="auto"/>
          <w:sz w:val="28"/>
        </w:rPr>
      </w:pPr>
    </w:p>
    <w:p>
      <w:pPr>
        <w:spacing w:line="400" w:lineRule="exact"/>
        <w:rPr>
          <w:rFonts w:hint="eastAsia" w:ascii="宋体" w:hAnsi="宋体"/>
          <w:color w:val="auto"/>
          <w:szCs w:val="21"/>
        </w:rPr>
      </w:pPr>
      <w:r>
        <w:rPr>
          <w:rFonts w:hint="eastAsia" w:ascii="宋体" w:hAnsi="宋体"/>
          <w:color w:val="auto"/>
          <w:szCs w:val="21"/>
        </w:rPr>
        <w:t>牵头人名称：</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rPr>
        <w:t>法定代表人：</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pacing w:val="1"/>
          <w:w w:val="93"/>
          <w:kern w:val="0"/>
          <w:szCs w:val="21"/>
          <w:fitText w:val="1050" w:id="918620757"/>
        </w:rPr>
        <w:t>法定住所</w:t>
      </w:r>
      <w:r>
        <w:rPr>
          <w:rFonts w:hint="eastAsia" w:ascii="宋体" w:hAnsi="宋体"/>
          <w:color w:val="auto"/>
          <w:szCs w:val="21"/>
        </w:rPr>
        <w:t>：</w:t>
      </w:r>
      <w:r>
        <w:rPr>
          <w:rFonts w:hint="eastAsia" w:ascii="宋体" w:hAnsi="宋体"/>
          <w:color w:val="auto"/>
          <w:szCs w:val="21"/>
          <w:u w:val="single"/>
        </w:rPr>
        <w:t xml:space="preserve">                                                        </w:t>
      </w:r>
    </w:p>
    <w:p>
      <w:pPr>
        <w:spacing w:line="400" w:lineRule="exact"/>
        <w:rPr>
          <w:rFonts w:hint="eastAsia" w:ascii="宋体" w:hAnsi="宋体"/>
          <w:color w:val="auto"/>
          <w:szCs w:val="21"/>
        </w:rPr>
      </w:pPr>
    </w:p>
    <w:p>
      <w:pPr>
        <w:spacing w:line="400" w:lineRule="exact"/>
        <w:rPr>
          <w:rFonts w:hint="eastAsia" w:ascii="宋体" w:hAnsi="宋体"/>
          <w:color w:val="auto"/>
          <w:szCs w:val="21"/>
        </w:rPr>
      </w:pPr>
      <w:r>
        <w:rPr>
          <w:rFonts w:hint="eastAsia" w:ascii="宋体" w:hAnsi="宋体"/>
          <w:color w:val="auto"/>
          <w:szCs w:val="21"/>
        </w:rPr>
        <w:t>成员二名称：</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rPr>
        <w:t>法定代表人：</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pacing w:val="1"/>
          <w:w w:val="93"/>
          <w:kern w:val="0"/>
          <w:szCs w:val="21"/>
          <w:fitText w:val="1050" w:id="179060685"/>
        </w:rPr>
        <w:t>法定住所</w:t>
      </w:r>
      <w:r>
        <w:rPr>
          <w:rFonts w:hint="eastAsia" w:ascii="宋体" w:hAnsi="宋体"/>
          <w:color w:val="auto"/>
          <w:szCs w:val="21"/>
        </w:rPr>
        <w:t>：</w:t>
      </w:r>
      <w:r>
        <w:rPr>
          <w:rFonts w:hint="eastAsia" w:ascii="宋体" w:hAnsi="宋体"/>
          <w:color w:val="auto"/>
          <w:szCs w:val="21"/>
          <w:u w:val="single"/>
        </w:rPr>
        <w:t xml:space="preserve">                                                        </w:t>
      </w:r>
    </w:p>
    <w:p>
      <w:pPr>
        <w:spacing w:line="400" w:lineRule="exact"/>
        <w:ind w:firstLine="560" w:firstLineChars="200"/>
        <w:rPr>
          <w:rFonts w:hint="eastAsia" w:ascii="宋体" w:hAnsi="宋体"/>
          <w:color w:val="auto"/>
          <w:szCs w:val="21"/>
        </w:rPr>
      </w:pPr>
      <w:r>
        <w:rPr>
          <w:rFonts w:hint="eastAsia" w:ascii="宋体" w:hAnsi="宋体"/>
          <w:color w:val="auto"/>
          <w:szCs w:val="21"/>
        </w:rPr>
        <w:t>……</w:t>
      </w:r>
    </w:p>
    <w:p>
      <w:pPr>
        <w:spacing w:line="400" w:lineRule="exact"/>
        <w:ind w:firstLine="478" w:firstLineChars="171"/>
        <w:rPr>
          <w:rFonts w:hint="eastAsia" w:ascii="宋体" w:hAnsi="宋体"/>
          <w:color w:val="auto"/>
          <w:szCs w:val="21"/>
        </w:rPr>
      </w:pPr>
      <w:r>
        <w:rPr>
          <w:rFonts w:hint="eastAsia" w:ascii="宋体" w:hAnsi="宋体"/>
          <w:color w:val="auto"/>
          <w:szCs w:val="21"/>
        </w:rPr>
        <w:t>鉴于上述各成员单位经过友好协商，自愿组成</w:t>
      </w:r>
      <w:r>
        <w:rPr>
          <w:rFonts w:hint="eastAsia" w:ascii="宋体" w:hAnsi="宋体"/>
          <w:color w:val="auto"/>
          <w:szCs w:val="21"/>
          <w:u w:val="single"/>
        </w:rPr>
        <w:t xml:space="preserve">         </w:t>
      </w:r>
      <w:r>
        <w:rPr>
          <w:rFonts w:hint="eastAsia" w:ascii="宋体" w:hAnsi="宋体"/>
          <w:color w:val="auto"/>
          <w:szCs w:val="21"/>
        </w:rPr>
        <w:t>（联合体名称）联合体，共同参加</w:t>
      </w:r>
    </w:p>
    <w:p>
      <w:pPr>
        <w:spacing w:line="400" w:lineRule="exact"/>
        <w:ind w:firstLine="478" w:firstLineChars="171"/>
        <w:rPr>
          <w:rFonts w:hint="eastAsia"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（招标人名称）（以下简称招标人）</w:t>
      </w:r>
      <w:r>
        <w:rPr>
          <w:rFonts w:hint="eastAsia" w:ascii="宋体" w:hAnsi="宋体"/>
          <w:color w:val="auto"/>
          <w:szCs w:val="21"/>
          <w:u w:val="single"/>
        </w:rPr>
        <w:t xml:space="preserve">         </w:t>
      </w:r>
      <w:r>
        <w:rPr>
          <w:rFonts w:hint="eastAsia" w:ascii="宋体" w:hAnsi="宋体"/>
          <w:color w:val="auto"/>
          <w:szCs w:val="21"/>
        </w:rPr>
        <w:t>（项目名称）</w:t>
      </w:r>
      <w:r>
        <w:rPr>
          <w:rFonts w:hint="eastAsia" w:ascii="宋体" w:hAnsi="宋体"/>
          <w:color w:val="auto"/>
          <w:szCs w:val="21"/>
          <w:u w:val="single"/>
        </w:rPr>
        <w:t xml:space="preserve">      </w:t>
      </w:r>
      <w:r>
        <w:rPr>
          <w:rFonts w:hint="eastAsia" w:ascii="宋体" w:hAnsi="宋体"/>
          <w:color w:val="auto"/>
          <w:szCs w:val="21"/>
        </w:rPr>
        <w:t>（标段名称）（以下简称本工程）的施工招标资格预审和投标并争取赢得本工程施工承包合同（以下简称合同）。现就联合体投标事宜订立如下协议：</w:t>
      </w:r>
    </w:p>
    <w:p>
      <w:pPr>
        <w:spacing w:line="400" w:lineRule="exact"/>
        <w:ind w:firstLine="478" w:firstLineChars="171"/>
        <w:rPr>
          <w:rFonts w:hint="eastAsia" w:ascii="宋体" w:hAnsi="宋体"/>
          <w:color w:val="auto"/>
          <w:szCs w:val="21"/>
        </w:rPr>
      </w:pPr>
      <w:r>
        <w:rPr>
          <w:rFonts w:hint="eastAsia" w:ascii="宋体" w:hAnsi="宋体"/>
          <w:color w:val="auto"/>
          <w:szCs w:val="21"/>
        </w:rPr>
        <w:t>1、</w:t>
      </w:r>
      <w:r>
        <w:rPr>
          <w:rFonts w:hint="eastAsia" w:ascii="宋体" w:hAnsi="宋体"/>
          <w:color w:val="auto"/>
          <w:szCs w:val="21"/>
          <w:u w:val="single"/>
        </w:rPr>
        <w:t xml:space="preserve">         </w:t>
      </w:r>
      <w:r>
        <w:rPr>
          <w:rFonts w:hint="eastAsia" w:ascii="宋体" w:hAnsi="宋体"/>
          <w:color w:val="auto"/>
          <w:szCs w:val="21"/>
        </w:rPr>
        <w:t>（某成员单位名称）为</w:t>
      </w:r>
      <w:r>
        <w:rPr>
          <w:rFonts w:hint="eastAsia" w:ascii="宋体" w:hAnsi="宋体"/>
          <w:color w:val="auto"/>
          <w:szCs w:val="21"/>
          <w:u w:val="single"/>
        </w:rPr>
        <w:t xml:space="preserve">          </w:t>
      </w:r>
      <w:r>
        <w:rPr>
          <w:rFonts w:hint="eastAsia" w:ascii="宋体" w:hAnsi="宋体"/>
          <w:color w:val="auto"/>
          <w:szCs w:val="21"/>
        </w:rPr>
        <w:t xml:space="preserve">（联合体名称）牵头人。 </w:t>
      </w:r>
    </w:p>
    <w:p>
      <w:pPr>
        <w:spacing w:line="400" w:lineRule="exact"/>
        <w:ind w:firstLine="478" w:firstLineChars="171"/>
        <w:rPr>
          <w:rFonts w:hint="eastAsia" w:ascii="宋体" w:hAnsi="宋体"/>
          <w:color w:val="auto"/>
          <w:szCs w:val="21"/>
        </w:rPr>
      </w:pPr>
      <w:r>
        <w:rPr>
          <w:rFonts w:hint="eastAsia" w:ascii="宋体" w:hAnsi="宋体"/>
          <w:color w:val="auto"/>
          <w:szCs w:val="21"/>
        </w:rPr>
        <w:t>2、在本工程投标阶段，联合体牵头人合法代表联合体各成员负责本工程资格预审申请文件和投标文件编制活动，代表联合体提交和接收相关的资料、信息及指示，并处理与资格预审、投标和中标有关的一切事务；联合体中标后，联合体牵头人负责合同订立和合同实施阶段的主办、组织和协调工作。</w:t>
      </w:r>
    </w:p>
    <w:p>
      <w:pPr>
        <w:spacing w:line="400" w:lineRule="exact"/>
        <w:ind w:firstLine="478" w:firstLineChars="171"/>
        <w:rPr>
          <w:rFonts w:hint="eastAsia" w:ascii="宋体" w:hAnsi="宋体"/>
          <w:color w:val="auto"/>
          <w:szCs w:val="21"/>
        </w:rPr>
      </w:pPr>
      <w:r>
        <w:rPr>
          <w:rFonts w:hint="eastAsia" w:ascii="宋体" w:hAnsi="宋体"/>
          <w:color w:val="auto"/>
          <w:szCs w:val="21"/>
        </w:rPr>
        <w:t>3、联合体将严格按照资格预审文件和招标文件的各项要求，递交资格预审申请文件和投标文件，履行投标义务和中标后的合同，共同承担合同规定的一切义务和责任，联合体各成员单位按照内部职责的划分，承担各自所负的责任和风险，并向招标人承担连带责任。</w:t>
      </w:r>
    </w:p>
    <w:p>
      <w:pPr>
        <w:spacing w:line="400" w:lineRule="exact"/>
        <w:ind w:firstLine="478" w:firstLineChars="171"/>
        <w:rPr>
          <w:rFonts w:hint="eastAsia" w:ascii="宋体" w:hAnsi="宋体"/>
          <w:color w:val="auto"/>
          <w:szCs w:val="21"/>
        </w:rPr>
      </w:pPr>
      <w:r>
        <w:rPr>
          <w:rFonts w:hint="eastAsia" w:ascii="宋体" w:hAnsi="宋体"/>
          <w:color w:val="auto"/>
          <w:szCs w:val="21"/>
        </w:rPr>
        <w:t>4、联合体各成员单位内部的职责分工如下：</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w:t>
      </w:r>
    </w:p>
    <w:p>
      <w:pPr>
        <w:spacing w:line="400" w:lineRule="exact"/>
        <w:rPr>
          <w:rFonts w:hint="eastAsia" w:ascii="宋体" w:hAnsi="宋体"/>
          <w:color w:val="auto"/>
          <w:szCs w:val="21"/>
        </w:rPr>
      </w:pPr>
      <w:r>
        <w:rPr>
          <w:rFonts w:hint="eastAsia" w:ascii="宋体" w:hAnsi="宋体"/>
          <w:color w:val="auto"/>
          <w:szCs w:val="21"/>
        </w:rPr>
        <w:t>按照本条上述分工，联合体成员单位各自所承担的合同工作量比例如下：</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w:t>
      </w:r>
    </w:p>
    <w:p>
      <w:pPr>
        <w:spacing w:line="400" w:lineRule="exact"/>
        <w:ind w:firstLine="448" w:firstLineChars="160"/>
        <w:rPr>
          <w:rFonts w:hint="eastAsia" w:ascii="宋体" w:hAnsi="宋体"/>
          <w:color w:val="auto"/>
          <w:szCs w:val="21"/>
        </w:rPr>
      </w:pPr>
      <w:r>
        <w:rPr>
          <w:rFonts w:hint="eastAsia" w:ascii="宋体" w:hAnsi="宋体"/>
          <w:color w:val="auto"/>
          <w:szCs w:val="21"/>
        </w:rPr>
        <w:t>5、资格预审和投标工作以及联合体在中标后工程实施过程中的有关费用按各自承担的工作量分摊。</w:t>
      </w:r>
    </w:p>
    <w:p>
      <w:pPr>
        <w:spacing w:line="400" w:lineRule="exact"/>
        <w:ind w:firstLine="448" w:firstLineChars="160"/>
        <w:rPr>
          <w:rFonts w:hint="eastAsia" w:ascii="宋体" w:hAnsi="宋体"/>
          <w:color w:val="auto"/>
          <w:szCs w:val="21"/>
        </w:rPr>
      </w:pPr>
      <w:r>
        <w:rPr>
          <w:rFonts w:hint="eastAsia" w:ascii="宋体" w:hAnsi="宋体"/>
          <w:color w:val="auto"/>
          <w:szCs w:val="21"/>
        </w:rPr>
        <w:t>6、联合体中标后，本联合体协议是合同的附件，对联合体各成员单位有合同约束力。</w:t>
      </w:r>
    </w:p>
    <w:p>
      <w:pPr>
        <w:spacing w:line="400" w:lineRule="exact"/>
        <w:ind w:firstLine="448" w:firstLineChars="160"/>
        <w:rPr>
          <w:rFonts w:hint="eastAsia" w:ascii="宋体" w:hAnsi="宋体"/>
          <w:color w:val="auto"/>
          <w:szCs w:val="21"/>
        </w:rPr>
      </w:pPr>
      <w:r>
        <w:rPr>
          <w:rFonts w:hint="eastAsia" w:ascii="宋体" w:hAnsi="宋体"/>
          <w:color w:val="auto"/>
          <w:szCs w:val="21"/>
        </w:rPr>
        <w:t>7、本协议书自签署之日起生效，联合体未通过资格预审、未中标或者中标时合同履行完毕后自动失效。</w:t>
      </w:r>
    </w:p>
    <w:p>
      <w:pPr>
        <w:spacing w:line="400" w:lineRule="exact"/>
        <w:ind w:firstLine="448" w:firstLineChars="160"/>
        <w:rPr>
          <w:rFonts w:hint="eastAsia" w:ascii="宋体" w:hAnsi="宋体"/>
          <w:color w:val="auto"/>
          <w:szCs w:val="21"/>
        </w:rPr>
      </w:pPr>
      <w:r>
        <w:rPr>
          <w:rFonts w:hint="eastAsia" w:ascii="宋体" w:hAnsi="宋体"/>
          <w:color w:val="auto"/>
          <w:szCs w:val="21"/>
        </w:rPr>
        <w:t>8、本协议书一式</w:t>
      </w:r>
      <w:r>
        <w:rPr>
          <w:rFonts w:hint="eastAsia" w:ascii="宋体" w:hAnsi="宋体"/>
          <w:color w:val="auto"/>
          <w:szCs w:val="21"/>
          <w:u w:val="single"/>
        </w:rPr>
        <w:t xml:space="preserve">         </w:t>
      </w:r>
      <w:r>
        <w:rPr>
          <w:rFonts w:hint="eastAsia" w:ascii="宋体" w:hAnsi="宋体"/>
          <w:color w:val="auto"/>
          <w:szCs w:val="21"/>
        </w:rPr>
        <w:t>份，联合体成员和招标人各执一份。</w:t>
      </w:r>
    </w:p>
    <w:p>
      <w:pPr>
        <w:spacing w:line="400" w:lineRule="exact"/>
        <w:ind w:firstLine="448" w:firstLineChars="160"/>
        <w:rPr>
          <w:rFonts w:hint="eastAsia" w:ascii="宋体" w:hAnsi="宋体"/>
          <w:color w:val="auto"/>
          <w:szCs w:val="21"/>
        </w:rPr>
      </w:pPr>
    </w:p>
    <w:p>
      <w:pPr>
        <w:spacing w:line="400" w:lineRule="exact"/>
        <w:ind w:firstLine="448" w:firstLineChars="160"/>
        <w:rPr>
          <w:rFonts w:hint="eastAsia" w:ascii="宋体" w:hAnsi="宋体"/>
          <w:color w:val="auto"/>
          <w:szCs w:val="21"/>
        </w:rPr>
      </w:pPr>
    </w:p>
    <w:p>
      <w:pPr>
        <w:spacing w:line="400" w:lineRule="exact"/>
        <w:ind w:firstLine="448" w:firstLineChars="160"/>
        <w:rPr>
          <w:rFonts w:hint="eastAsia" w:ascii="宋体" w:hAnsi="宋体"/>
          <w:color w:val="auto"/>
          <w:szCs w:val="21"/>
        </w:rPr>
      </w:pPr>
    </w:p>
    <w:p>
      <w:pPr>
        <w:spacing w:line="400" w:lineRule="exact"/>
        <w:rPr>
          <w:rFonts w:hint="eastAsia" w:ascii="宋体" w:hAnsi="宋体"/>
          <w:color w:val="auto"/>
          <w:szCs w:val="21"/>
        </w:rPr>
      </w:pPr>
      <w:r>
        <w:rPr>
          <w:rFonts w:hint="eastAsia" w:ascii="宋体" w:hAnsi="宋体"/>
          <w:color w:val="auto"/>
          <w:szCs w:val="21"/>
        </w:rPr>
        <w:t>牵头人名称：</w:t>
      </w:r>
      <w:r>
        <w:rPr>
          <w:rFonts w:hint="eastAsia" w:ascii="宋体" w:hAnsi="宋体"/>
          <w:color w:val="auto"/>
          <w:szCs w:val="21"/>
          <w:u w:val="single"/>
        </w:rPr>
        <w:t xml:space="preserve">                            </w:t>
      </w:r>
      <w:r>
        <w:rPr>
          <w:rFonts w:hint="eastAsia" w:ascii="宋体" w:hAnsi="宋体"/>
          <w:color w:val="auto"/>
          <w:szCs w:val="21"/>
        </w:rPr>
        <w:t>（盖单位章）</w:t>
      </w:r>
    </w:p>
    <w:p>
      <w:pPr>
        <w:spacing w:line="400" w:lineRule="exact"/>
        <w:rPr>
          <w:rFonts w:hint="eastAsia" w:ascii="宋体" w:hAnsi="宋体"/>
          <w:color w:val="auto"/>
          <w:szCs w:val="21"/>
        </w:rPr>
      </w:pPr>
      <w:r>
        <w:rPr>
          <w:rFonts w:hint="eastAsia"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rPr>
        <w:t>（签字）</w:t>
      </w:r>
    </w:p>
    <w:p>
      <w:pPr>
        <w:spacing w:line="400" w:lineRule="exact"/>
        <w:ind w:firstLine="3544" w:firstLineChars="1266"/>
        <w:rPr>
          <w:rFonts w:hint="eastAsia" w:ascii="宋体" w:hAnsi="宋体"/>
          <w:color w:val="auto"/>
          <w:szCs w:val="21"/>
        </w:rPr>
      </w:pPr>
    </w:p>
    <w:p>
      <w:pPr>
        <w:spacing w:line="400" w:lineRule="exact"/>
        <w:rPr>
          <w:rFonts w:hint="eastAsia" w:ascii="宋体" w:hAnsi="宋体"/>
          <w:color w:val="auto"/>
          <w:szCs w:val="21"/>
        </w:rPr>
      </w:pPr>
      <w:r>
        <w:rPr>
          <w:rFonts w:hint="eastAsia" w:ascii="宋体" w:hAnsi="宋体"/>
          <w:color w:val="auto"/>
          <w:szCs w:val="21"/>
        </w:rPr>
        <w:t>成员二名称：</w:t>
      </w:r>
      <w:r>
        <w:rPr>
          <w:rFonts w:hint="eastAsia" w:ascii="宋体" w:hAnsi="宋体"/>
          <w:color w:val="auto"/>
          <w:szCs w:val="21"/>
          <w:u w:val="single"/>
        </w:rPr>
        <w:t xml:space="preserve">                            </w:t>
      </w:r>
      <w:r>
        <w:rPr>
          <w:rFonts w:hint="eastAsia" w:ascii="宋体" w:hAnsi="宋体"/>
          <w:color w:val="auto"/>
          <w:szCs w:val="21"/>
        </w:rPr>
        <w:t>（盖单位章）</w:t>
      </w:r>
    </w:p>
    <w:p>
      <w:pPr>
        <w:spacing w:line="400" w:lineRule="exact"/>
        <w:rPr>
          <w:rFonts w:hint="eastAsia" w:ascii="宋体" w:hAnsi="宋体"/>
          <w:color w:val="auto"/>
          <w:szCs w:val="21"/>
        </w:rPr>
      </w:pPr>
      <w:r>
        <w:rPr>
          <w:rFonts w:hint="eastAsia"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rPr>
        <w:t>（签字）</w:t>
      </w:r>
    </w:p>
    <w:p>
      <w:pPr>
        <w:spacing w:line="400" w:lineRule="exact"/>
        <w:ind w:firstLine="3544" w:firstLineChars="1266"/>
        <w:rPr>
          <w:rFonts w:hint="eastAsia" w:ascii="宋体" w:hAnsi="宋体"/>
          <w:color w:val="auto"/>
          <w:szCs w:val="21"/>
        </w:rPr>
      </w:pPr>
      <w:r>
        <w:rPr>
          <w:rFonts w:hint="eastAsia" w:ascii="宋体" w:hAnsi="宋体"/>
          <w:color w:val="auto"/>
          <w:szCs w:val="21"/>
        </w:rPr>
        <w:t>……</w:t>
      </w:r>
    </w:p>
    <w:p>
      <w:pPr>
        <w:wordWrap w:val="0"/>
        <w:spacing w:line="400" w:lineRule="exact"/>
        <w:jc w:val="right"/>
        <w:rPr>
          <w:rFonts w:hint="eastAsia"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 xml:space="preserve">日     </w:t>
      </w:r>
    </w:p>
    <w:p>
      <w:pPr>
        <w:spacing w:line="400" w:lineRule="exact"/>
        <w:jc w:val="right"/>
        <w:rPr>
          <w:rFonts w:hint="eastAsia" w:ascii="宋体" w:hAnsi="宋体"/>
          <w:color w:val="auto"/>
          <w:szCs w:val="21"/>
        </w:rPr>
      </w:pPr>
    </w:p>
    <w:p>
      <w:pPr>
        <w:spacing w:line="400" w:lineRule="exact"/>
        <w:jc w:val="right"/>
        <w:rPr>
          <w:rFonts w:hint="eastAsia" w:ascii="宋体" w:hAnsi="宋体"/>
          <w:color w:val="auto"/>
          <w:szCs w:val="21"/>
        </w:rPr>
      </w:pPr>
    </w:p>
    <w:p>
      <w:pPr>
        <w:spacing w:line="400" w:lineRule="exact"/>
        <w:rPr>
          <w:rFonts w:hint="eastAsia" w:ascii="黑体" w:hAnsi="宋体" w:eastAsia="黑体"/>
          <w:color w:val="auto"/>
          <w:szCs w:val="21"/>
        </w:rPr>
      </w:pPr>
    </w:p>
    <w:p>
      <w:pPr>
        <w:spacing w:line="400" w:lineRule="exact"/>
        <w:rPr>
          <w:rFonts w:hint="eastAsia" w:ascii="黑体" w:hAnsi="宋体" w:eastAsia="黑体"/>
          <w:color w:val="auto"/>
          <w:szCs w:val="21"/>
        </w:rPr>
      </w:pPr>
    </w:p>
    <w:p>
      <w:pPr>
        <w:spacing w:line="400" w:lineRule="exact"/>
        <w:rPr>
          <w:rFonts w:hint="eastAsia" w:ascii="黑体" w:hAnsi="宋体" w:eastAsia="黑体"/>
          <w:color w:val="auto"/>
          <w:szCs w:val="21"/>
        </w:rPr>
      </w:pPr>
    </w:p>
    <w:p>
      <w:pPr>
        <w:spacing w:line="400" w:lineRule="exact"/>
        <w:rPr>
          <w:rFonts w:hint="eastAsia" w:ascii="黑体" w:hAnsi="宋体" w:eastAsia="黑体"/>
          <w:color w:val="auto"/>
          <w:szCs w:val="21"/>
        </w:rPr>
      </w:pPr>
    </w:p>
    <w:p>
      <w:pPr>
        <w:spacing w:line="400" w:lineRule="exact"/>
        <w:rPr>
          <w:rFonts w:hint="eastAsia" w:ascii="黑体" w:hAnsi="宋体" w:eastAsia="黑体"/>
          <w:color w:val="auto"/>
          <w:szCs w:val="21"/>
        </w:rPr>
      </w:pPr>
    </w:p>
    <w:p>
      <w:pPr>
        <w:spacing w:line="400" w:lineRule="exact"/>
        <w:rPr>
          <w:rFonts w:hint="eastAsia" w:ascii="宋体" w:hAnsi="宋体"/>
          <w:color w:val="auto"/>
          <w:szCs w:val="21"/>
        </w:rPr>
      </w:pPr>
      <w:r>
        <w:rPr>
          <w:rFonts w:hint="eastAsia" w:ascii="黑体" w:hAnsi="宋体" w:eastAsia="黑体"/>
          <w:color w:val="auto"/>
          <w:szCs w:val="21"/>
        </w:rPr>
        <w:t xml:space="preserve">备注：1. </w:t>
      </w:r>
      <w:r>
        <w:rPr>
          <w:rFonts w:hint="eastAsia" w:ascii="宋体" w:hAnsi="宋体"/>
          <w:color w:val="auto"/>
          <w:szCs w:val="21"/>
        </w:rPr>
        <w:t>本协议书由委托代理人签字的，应附法定代表人签字的授权委托书。</w:t>
      </w:r>
    </w:p>
    <w:p>
      <w:pPr>
        <w:spacing w:line="400" w:lineRule="exact"/>
        <w:ind w:left="1260" w:leftChars="300" w:hanging="420" w:hangingChars="150"/>
        <w:rPr>
          <w:rFonts w:hint="eastAsia" w:ascii="宋体" w:hAnsi="宋体"/>
          <w:color w:val="auto"/>
          <w:szCs w:val="21"/>
        </w:rPr>
      </w:pPr>
      <w:r>
        <w:rPr>
          <w:rFonts w:hint="eastAsia" w:ascii="宋体" w:hAnsi="宋体"/>
          <w:bCs/>
          <w:color w:val="auto"/>
          <w:szCs w:val="21"/>
        </w:rPr>
        <w:t>2.</w:t>
      </w:r>
      <w:r>
        <w:rPr>
          <w:rFonts w:hint="eastAsia" w:ascii="宋体" w:hAnsi="宋体"/>
          <w:color w:val="auto"/>
          <w:szCs w:val="21"/>
        </w:rPr>
        <w:t xml:space="preserve"> 申请人未采用联合体申请的，</w:t>
      </w:r>
      <w:r>
        <w:rPr>
          <w:rFonts w:hint="eastAsia" w:ascii="宋体" w:hAnsi="宋体"/>
          <w:bCs/>
          <w:color w:val="auto"/>
          <w:szCs w:val="21"/>
        </w:rPr>
        <w:t>资格预审申请文件中不需联合体协议书，也无须盖单位章和签字。</w:t>
      </w:r>
    </w:p>
    <w:p>
      <w:pPr>
        <w:spacing w:line="400" w:lineRule="exact"/>
        <w:ind w:left="1120" w:leftChars="300" w:hanging="280" w:hangingChars="100"/>
        <w:rPr>
          <w:rFonts w:hint="eastAsia" w:ascii="宋体" w:hAnsi="宋体"/>
          <w:bCs/>
          <w:color w:val="auto"/>
          <w:szCs w:val="21"/>
        </w:rPr>
      </w:pPr>
    </w:p>
    <w:p>
      <w:pPr>
        <w:pStyle w:val="131"/>
        <w:numPr>
          <w:ilvl w:val="2"/>
          <w:numId w:val="0"/>
        </w:numPr>
        <w:ind w:leftChars="0"/>
        <w:jc w:val="center"/>
        <w:outlineLvl w:val="1"/>
        <w:rPr>
          <w:rFonts w:hint="eastAsia"/>
          <w:color w:val="auto"/>
          <w:sz w:val="32"/>
          <w:szCs w:val="32"/>
        </w:rPr>
      </w:pPr>
      <w:bookmarkStart w:id="7" w:name="_Toc113034557"/>
      <w:bookmarkEnd w:id="7"/>
      <w:r>
        <w:rPr>
          <w:color w:val="auto"/>
        </w:rPr>
        <w:br w:type="page"/>
      </w:r>
      <w:r>
        <w:rPr>
          <w:rFonts w:hint="eastAsia"/>
          <w:color w:val="auto"/>
          <w:sz w:val="32"/>
          <w:szCs w:val="32"/>
          <w:lang w:eastAsia="zh-CN"/>
        </w:rPr>
        <w:t>四</w:t>
      </w:r>
      <w:r>
        <w:rPr>
          <w:rFonts w:hint="eastAsia"/>
          <w:color w:val="auto"/>
          <w:sz w:val="32"/>
          <w:szCs w:val="32"/>
        </w:rPr>
        <w:t>、申请人基本情况</w:t>
      </w:r>
    </w:p>
    <w:p>
      <w:pPr>
        <w:pStyle w:val="131"/>
        <w:numPr>
          <w:ilvl w:val="2"/>
          <w:numId w:val="0"/>
        </w:numPr>
        <w:tabs>
          <w:tab w:val="clear" w:pos="1260"/>
        </w:tabs>
        <w:ind w:left="0" w:leftChars="0" w:firstLine="0" w:firstLineChars="0"/>
        <w:jc w:val="center"/>
        <w:rPr>
          <w:rFonts w:hint="eastAsia"/>
          <w:color w:val="auto"/>
          <w:szCs w:val="24"/>
        </w:rPr>
      </w:pPr>
      <w:bookmarkStart w:id="8" w:name="_Toc113034558"/>
      <w:bookmarkEnd w:id="8"/>
      <w:r>
        <w:rPr>
          <w:rFonts w:hint="eastAsia" w:ascii="Calibri" w:hAnsi="Calibri" w:eastAsia="黑体" w:cs="Calibri"/>
          <w:b w:val="0"/>
          <w:bCs w:val="0"/>
          <w:color w:val="auto"/>
          <w:kern w:val="0"/>
          <w:sz w:val="24"/>
          <w:szCs w:val="24"/>
          <w:lang w:val="en-US" w:eastAsia="zh-CN" w:bidi="ar-SA"/>
        </w:rPr>
        <w:t>1.1.2</w:t>
      </w:r>
      <w:r>
        <w:rPr>
          <w:rFonts w:hint="eastAsia"/>
          <w:color w:val="auto"/>
          <w:szCs w:val="24"/>
          <w:lang w:val="en-US" w:eastAsia="zh-CN"/>
        </w:rPr>
        <w:t>4</w:t>
      </w:r>
      <w:r>
        <w:rPr>
          <w:rFonts w:hint="eastAsia"/>
          <w:color w:val="auto"/>
          <w:szCs w:val="24"/>
        </w:rPr>
        <w:t>-1申请人基本情况表</w:t>
      </w:r>
    </w:p>
    <w:tbl>
      <w:tblPr>
        <w:tblStyle w:val="3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1427"/>
        <w:gridCol w:w="969"/>
        <w:gridCol w:w="530"/>
        <w:gridCol w:w="490"/>
        <w:gridCol w:w="578"/>
        <w:gridCol w:w="1101"/>
        <w:gridCol w:w="12"/>
        <w:gridCol w:w="1723"/>
        <w:gridCol w:w="256"/>
        <w:gridCol w:w="2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4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申请人名称</w:t>
            </w:r>
          </w:p>
        </w:tc>
        <w:tc>
          <w:tcPr>
            <w:tcW w:w="7086" w:type="dxa"/>
            <w:gridSpan w:val="9"/>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1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注册地址</w:t>
            </w:r>
          </w:p>
        </w:tc>
        <w:tc>
          <w:tcPr>
            <w:tcW w:w="3416" w:type="dxa"/>
            <w:gridSpan w:val="4"/>
            <w:noWrap w:val="0"/>
            <w:vAlign w:val="center"/>
          </w:tcPr>
          <w:p>
            <w:pPr>
              <w:jc w:val="center"/>
              <w:rPr>
                <w:rFonts w:hint="eastAsia" w:ascii="宋体" w:hAnsi="宋体"/>
                <w:color w:val="auto"/>
                <w:szCs w:val="21"/>
              </w:rPr>
            </w:pPr>
          </w:p>
        </w:tc>
        <w:tc>
          <w:tcPr>
            <w:tcW w:w="1691" w:type="dxa"/>
            <w:gridSpan w:val="3"/>
            <w:noWrap w:val="0"/>
            <w:vAlign w:val="center"/>
          </w:tcPr>
          <w:p>
            <w:pPr>
              <w:jc w:val="center"/>
              <w:rPr>
                <w:rFonts w:hint="eastAsia" w:ascii="宋体" w:hAnsi="宋体"/>
                <w:color w:val="auto"/>
                <w:szCs w:val="21"/>
              </w:rPr>
            </w:pPr>
            <w:r>
              <w:rPr>
                <w:rFonts w:hint="eastAsia" w:ascii="宋体" w:hAnsi="宋体"/>
                <w:color w:val="auto"/>
                <w:szCs w:val="21"/>
              </w:rPr>
              <w:t>邮政编码</w:t>
            </w:r>
          </w:p>
        </w:tc>
        <w:tc>
          <w:tcPr>
            <w:tcW w:w="1979" w:type="dxa"/>
            <w:gridSpan w:val="2"/>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838" w:hRule="atLeast"/>
          <w:jc w:val="center"/>
        </w:trPr>
        <w:tc>
          <w:tcPr>
            <w:tcW w:w="1634" w:type="dxa"/>
            <w:vMerge w:val="restart"/>
            <w:noWrap w:val="0"/>
            <w:vAlign w:val="center"/>
          </w:tcPr>
          <w:p>
            <w:pPr>
              <w:jc w:val="center"/>
              <w:rPr>
                <w:rFonts w:hint="eastAsia" w:ascii="宋体" w:hAnsi="宋体"/>
                <w:color w:val="auto"/>
                <w:szCs w:val="21"/>
              </w:rPr>
            </w:pPr>
            <w:r>
              <w:rPr>
                <w:rFonts w:hint="eastAsia" w:ascii="宋体" w:hAnsi="宋体"/>
                <w:color w:val="auto"/>
                <w:szCs w:val="21"/>
              </w:rPr>
              <w:t>联系方式</w:t>
            </w:r>
          </w:p>
        </w:tc>
        <w:tc>
          <w:tcPr>
            <w:tcW w:w="1427" w:type="dxa"/>
            <w:noWrap w:val="0"/>
            <w:vAlign w:val="center"/>
          </w:tcPr>
          <w:p>
            <w:pPr>
              <w:jc w:val="center"/>
              <w:rPr>
                <w:rFonts w:hint="eastAsia" w:ascii="宋体" w:hAnsi="宋体"/>
                <w:color w:val="auto"/>
                <w:szCs w:val="21"/>
              </w:rPr>
            </w:pPr>
            <w:r>
              <w:rPr>
                <w:rFonts w:hint="eastAsia" w:ascii="宋体" w:hAnsi="宋体"/>
                <w:color w:val="auto"/>
                <w:szCs w:val="21"/>
              </w:rPr>
              <w:t>联系人</w:t>
            </w:r>
          </w:p>
        </w:tc>
        <w:tc>
          <w:tcPr>
            <w:tcW w:w="1989" w:type="dxa"/>
            <w:gridSpan w:val="3"/>
            <w:noWrap w:val="0"/>
            <w:vAlign w:val="center"/>
          </w:tcPr>
          <w:p>
            <w:pPr>
              <w:jc w:val="center"/>
              <w:rPr>
                <w:rFonts w:hint="eastAsia" w:ascii="宋体" w:hAnsi="宋体"/>
                <w:color w:val="auto"/>
                <w:szCs w:val="21"/>
              </w:rPr>
            </w:pPr>
          </w:p>
        </w:tc>
        <w:tc>
          <w:tcPr>
            <w:tcW w:w="1691" w:type="dxa"/>
            <w:gridSpan w:val="3"/>
            <w:noWrap w:val="0"/>
            <w:vAlign w:val="center"/>
          </w:tcPr>
          <w:p>
            <w:pPr>
              <w:jc w:val="center"/>
              <w:rPr>
                <w:rFonts w:hint="eastAsia" w:ascii="宋体" w:hAnsi="宋体"/>
                <w:color w:val="auto"/>
                <w:szCs w:val="21"/>
              </w:rPr>
            </w:pPr>
            <w:r>
              <w:rPr>
                <w:rFonts w:hint="eastAsia" w:ascii="宋体" w:hAnsi="宋体"/>
                <w:color w:val="auto"/>
                <w:szCs w:val="21"/>
              </w:rPr>
              <w:t>电    话</w:t>
            </w:r>
          </w:p>
        </w:tc>
        <w:tc>
          <w:tcPr>
            <w:tcW w:w="1979" w:type="dxa"/>
            <w:gridSpan w:val="2"/>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7" w:hRule="atLeast"/>
          <w:jc w:val="center"/>
        </w:trPr>
        <w:tc>
          <w:tcPr>
            <w:tcW w:w="1634" w:type="dxa"/>
            <w:vMerge w:val="continue"/>
            <w:noWrap w:val="0"/>
            <w:vAlign w:val="center"/>
          </w:tcPr>
          <w:p>
            <w:pPr>
              <w:jc w:val="center"/>
              <w:rPr>
                <w:rFonts w:hint="eastAsia" w:ascii="宋体" w:hAnsi="宋体"/>
                <w:color w:val="auto"/>
                <w:szCs w:val="21"/>
              </w:rPr>
            </w:pPr>
          </w:p>
        </w:tc>
        <w:tc>
          <w:tcPr>
            <w:tcW w:w="1427" w:type="dxa"/>
            <w:noWrap w:val="0"/>
            <w:vAlign w:val="center"/>
          </w:tcPr>
          <w:p>
            <w:pPr>
              <w:jc w:val="center"/>
              <w:rPr>
                <w:rFonts w:ascii="宋体" w:hAnsi="宋体"/>
                <w:color w:val="auto"/>
                <w:szCs w:val="21"/>
              </w:rPr>
            </w:pPr>
            <w:r>
              <w:rPr>
                <w:rFonts w:hint="eastAsia" w:ascii="宋体" w:hAnsi="宋体"/>
                <w:color w:val="auto"/>
                <w:szCs w:val="21"/>
              </w:rPr>
              <w:t>传  真</w:t>
            </w:r>
          </w:p>
        </w:tc>
        <w:tc>
          <w:tcPr>
            <w:tcW w:w="1989" w:type="dxa"/>
            <w:gridSpan w:val="3"/>
            <w:noWrap w:val="0"/>
            <w:vAlign w:val="center"/>
          </w:tcPr>
          <w:p>
            <w:pPr>
              <w:jc w:val="center"/>
              <w:rPr>
                <w:rFonts w:hint="eastAsia" w:ascii="宋体" w:hAnsi="宋体"/>
                <w:color w:val="auto"/>
                <w:szCs w:val="21"/>
              </w:rPr>
            </w:pPr>
          </w:p>
        </w:tc>
        <w:tc>
          <w:tcPr>
            <w:tcW w:w="1691" w:type="dxa"/>
            <w:gridSpan w:val="3"/>
            <w:noWrap w:val="0"/>
            <w:vAlign w:val="center"/>
          </w:tcPr>
          <w:p>
            <w:pPr>
              <w:jc w:val="center"/>
              <w:rPr>
                <w:rFonts w:ascii="宋体" w:hAnsi="宋体"/>
                <w:color w:val="auto"/>
                <w:szCs w:val="21"/>
              </w:rPr>
            </w:pPr>
            <w:r>
              <w:rPr>
                <w:rFonts w:hint="eastAsia" w:ascii="宋体" w:hAnsi="宋体"/>
                <w:color w:val="auto"/>
                <w:szCs w:val="21"/>
              </w:rPr>
              <w:t>网    址</w:t>
            </w:r>
          </w:p>
        </w:tc>
        <w:tc>
          <w:tcPr>
            <w:tcW w:w="1979" w:type="dxa"/>
            <w:gridSpan w:val="2"/>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24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组织结构</w:t>
            </w:r>
          </w:p>
        </w:tc>
        <w:tc>
          <w:tcPr>
            <w:tcW w:w="7086" w:type="dxa"/>
            <w:gridSpan w:val="9"/>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法定代表人</w:t>
            </w:r>
          </w:p>
        </w:tc>
        <w:tc>
          <w:tcPr>
            <w:tcW w:w="1427" w:type="dxa"/>
            <w:noWrap w:val="0"/>
            <w:vAlign w:val="center"/>
          </w:tcPr>
          <w:p>
            <w:pPr>
              <w:jc w:val="center"/>
              <w:rPr>
                <w:rFonts w:hint="eastAsia" w:ascii="宋体" w:hAnsi="宋体"/>
                <w:color w:val="auto"/>
                <w:szCs w:val="21"/>
              </w:rPr>
            </w:pPr>
            <w:r>
              <w:rPr>
                <w:rFonts w:hint="eastAsia" w:ascii="宋体" w:hAnsi="宋体"/>
                <w:color w:val="auto"/>
                <w:szCs w:val="21"/>
              </w:rPr>
              <w:t>姓名</w:t>
            </w:r>
          </w:p>
        </w:tc>
        <w:tc>
          <w:tcPr>
            <w:tcW w:w="969" w:type="dxa"/>
            <w:noWrap w:val="0"/>
            <w:vAlign w:val="center"/>
          </w:tcPr>
          <w:p>
            <w:pPr>
              <w:jc w:val="center"/>
              <w:rPr>
                <w:rFonts w:hint="eastAsia" w:ascii="宋体" w:hAnsi="宋体"/>
                <w:color w:val="auto"/>
                <w:szCs w:val="21"/>
              </w:rPr>
            </w:pPr>
          </w:p>
        </w:tc>
        <w:tc>
          <w:tcPr>
            <w:tcW w:w="1598" w:type="dxa"/>
            <w:gridSpan w:val="3"/>
            <w:noWrap w:val="0"/>
            <w:vAlign w:val="center"/>
          </w:tcPr>
          <w:p>
            <w:pPr>
              <w:jc w:val="center"/>
              <w:rPr>
                <w:rFonts w:hint="eastAsia" w:ascii="宋体" w:hAnsi="宋体"/>
                <w:color w:val="auto"/>
                <w:szCs w:val="21"/>
              </w:rPr>
            </w:pPr>
            <w:r>
              <w:rPr>
                <w:rFonts w:hint="eastAsia" w:ascii="宋体" w:hAnsi="宋体"/>
                <w:color w:val="auto"/>
                <w:szCs w:val="21"/>
              </w:rPr>
              <w:t>技术职称</w:t>
            </w:r>
          </w:p>
        </w:tc>
        <w:tc>
          <w:tcPr>
            <w:tcW w:w="1113" w:type="dxa"/>
            <w:gridSpan w:val="2"/>
            <w:noWrap w:val="0"/>
            <w:vAlign w:val="center"/>
          </w:tcPr>
          <w:p>
            <w:pPr>
              <w:jc w:val="center"/>
              <w:rPr>
                <w:rFonts w:hint="eastAsia" w:ascii="宋体" w:hAnsi="宋体"/>
                <w:color w:val="auto"/>
                <w:szCs w:val="21"/>
              </w:rPr>
            </w:pPr>
          </w:p>
        </w:tc>
        <w:tc>
          <w:tcPr>
            <w:tcW w:w="1723" w:type="dxa"/>
            <w:noWrap w:val="0"/>
            <w:vAlign w:val="center"/>
          </w:tcPr>
          <w:p>
            <w:pPr>
              <w:jc w:val="center"/>
              <w:rPr>
                <w:rFonts w:hint="eastAsia" w:ascii="宋体" w:hAnsi="宋体"/>
                <w:color w:val="auto"/>
                <w:szCs w:val="21"/>
              </w:rPr>
            </w:pPr>
            <w:r>
              <w:rPr>
                <w:rFonts w:hint="eastAsia" w:ascii="宋体" w:hAnsi="宋体"/>
                <w:color w:val="auto"/>
                <w:szCs w:val="21"/>
              </w:rPr>
              <w:t>电话</w:t>
            </w:r>
          </w:p>
        </w:tc>
        <w:tc>
          <w:tcPr>
            <w:tcW w:w="492" w:type="dxa"/>
            <w:gridSpan w:val="2"/>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技术负责人</w:t>
            </w:r>
          </w:p>
        </w:tc>
        <w:tc>
          <w:tcPr>
            <w:tcW w:w="1427" w:type="dxa"/>
            <w:noWrap w:val="0"/>
            <w:vAlign w:val="center"/>
          </w:tcPr>
          <w:p>
            <w:pPr>
              <w:jc w:val="center"/>
              <w:rPr>
                <w:rFonts w:hint="eastAsia" w:ascii="宋体" w:hAnsi="宋体"/>
                <w:color w:val="auto"/>
                <w:szCs w:val="21"/>
              </w:rPr>
            </w:pPr>
            <w:r>
              <w:rPr>
                <w:rFonts w:hint="eastAsia" w:ascii="宋体" w:hAnsi="宋体"/>
                <w:color w:val="auto"/>
                <w:szCs w:val="21"/>
              </w:rPr>
              <w:t>姓名</w:t>
            </w:r>
          </w:p>
        </w:tc>
        <w:tc>
          <w:tcPr>
            <w:tcW w:w="969" w:type="dxa"/>
            <w:noWrap w:val="0"/>
            <w:vAlign w:val="center"/>
          </w:tcPr>
          <w:p>
            <w:pPr>
              <w:jc w:val="center"/>
              <w:rPr>
                <w:rFonts w:hint="eastAsia" w:ascii="宋体" w:hAnsi="宋体"/>
                <w:color w:val="auto"/>
                <w:szCs w:val="21"/>
              </w:rPr>
            </w:pPr>
          </w:p>
        </w:tc>
        <w:tc>
          <w:tcPr>
            <w:tcW w:w="1598" w:type="dxa"/>
            <w:gridSpan w:val="3"/>
            <w:noWrap w:val="0"/>
            <w:vAlign w:val="center"/>
          </w:tcPr>
          <w:p>
            <w:pPr>
              <w:jc w:val="center"/>
              <w:rPr>
                <w:rFonts w:hint="eastAsia" w:ascii="宋体" w:hAnsi="宋体"/>
                <w:color w:val="auto"/>
                <w:szCs w:val="21"/>
              </w:rPr>
            </w:pPr>
            <w:r>
              <w:rPr>
                <w:rFonts w:hint="eastAsia" w:ascii="宋体" w:hAnsi="宋体"/>
                <w:color w:val="auto"/>
                <w:szCs w:val="21"/>
              </w:rPr>
              <w:t>技术职称</w:t>
            </w:r>
          </w:p>
        </w:tc>
        <w:tc>
          <w:tcPr>
            <w:tcW w:w="1113" w:type="dxa"/>
            <w:gridSpan w:val="2"/>
            <w:noWrap w:val="0"/>
            <w:vAlign w:val="center"/>
          </w:tcPr>
          <w:p>
            <w:pPr>
              <w:jc w:val="center"/>
              <w:rPr>
                <w:rFonts w:hint="eastAsia" w:ascii="宋体" w:hAnsi="宋体"/>
                <w:color w:val="auto"/>
                <w:szCs w:val="21"/>
              </w:rPr>
            </w:pPr>
          </w:p>
        </w:tc>
        <w:tc>
          <w:tcPr>
            <w:tcW w:w="1723" w:type="dxa"/>
            <w:noWrap w:val="0"/>
            <w:vAlign w:val="center"/>
          </w:tcPr>
          <w:p>
            <w:pPr>
              <w:jc w:val="center"/>
              <w:rPr>
                <w:rFonts w:hint="eastAsia" w:ascii="宋体" w:hAnsi="宋体"/>
                <w:color w:val="auto"/>
                <w:szCs w:val="21"/>
              </w:rPr>
            </w:pPr>
            <w:r>
              <w:rPr>
                <w:rFonts w:hint="eastAsia" w:ascii="宋体" w:hAnsi="宋体"/>
                <w:color w:val="auto"/>
                <w:szCs w:val="21"/>
              </w:rPr>
              <w:t>电话</w:t>
            </w:r>
          </w:p>
        </w:tc>
        <w:tc>
          <w:tcPr>
            <w:tcW w:w="492" w:type="dxa"/>
            <w:gridSpan w:val="2"/>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成立时间</w:t>
            </w:r>
          </w:p>
        </w:tc>
        <w:tc>
          <w:tcPr>
            <w:tcW w:w="1427" w:type="dxa"/>
            <w:noWrap w:val="0"/>
            <w:vAlign w:val="center"/>
          </w:tcPr>
          <w:p>
            <w:pPr>
              <w:jc w:val="center"/>
              <w:rPr>
                <w:rFonts w:hint="eastAsia" w:ascii="宋体" w:hAnsi="宋体"/>
                <w:color w:val="auto"/>
                <w:szCs w:val="21"/>
              </w:rPr>
            </w:pPr>
          </w:p>
        </w:tc>
        <w:tc>
          <w:tcPr>
            <w:tcW w:w="5659" w:type="dxa"/>
            <w:gridSpan w:val="8"/>
            <w:noWrap w:val="0"/>
            <w:vAlign w:val="center"/>
          </w:tcPr>
          <w:p>
            <w:pPr>
              <w:jc w:val="center"/>
              <w:rPr>
                <w:rFonts w:hint="eastAsia" w:ascii="宋体" w:hAnsi="宋体"/>
                <w:color w:val="auto"/>
                <w:szCs w:val="21"/>
              </w:rPr>
            </w:pPr>
            <w:r>
              <w:rPr>
                <w:rFonts w:hint="eastAsia" w:ascii="宋体" w:hAnsi="宋体"/>
                <w:color w:val="auto"/>
                <w:szCs w:val="21"/>
              </w:rPr>
              <w:t>员工总人数：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企业资质等级</w:t>
            </w:r>
          </w:p>
        </w:tc>
        <w:tc>
          <w:tcPr>
            <w:tcW w:w="1427" w:type="dxa"/>
            <w:noWrap w:val="0"/>
            <w:vAlign w:val="center"/>
          </w:tcPr>
          <w:p>
            <w:pPr>
              <w:jc w:val="center"/>
              <w:rPr>
                <w:rFonts w:hint="eastAsia" w:ascii="宋体" w:hAnsi="宋体"/>
                <w:color w:val="auto"/>
                <w:szCs w:val="21"/>
              </w:rPr>
            </w:pPr>
          </w:p>
        </w:tc>
        <w:tc>
          <w:tcPr>
            <w:tcW w:w="1499" w:type="dxa"/>
            <w:gridSpan w:val="2"/>
            <w:vMerge w:val="restart"/>
            <w:noWrap w:val="0"/>
            <w:vAlign w:val="center"/>
          </w:tcPr>
          <w:p>
            <w:pPr>
              <w:jc w:val="center"/>
              <w:rPr>
                <w:rFonts w:hint="eastAsia" w:ascii="宋体" w:hAnsi="宋体"/>
                <w:color w:val="auto"/>
                <w:szCs w:val="21"/>
              </w:rPr>
            </w:pPr>
            <w:r>
              <w:rPr>
                <w:rFonts w:hint="eastAsia" w:ascii="宋体" w:hAnsi="宋体"/>
                <w:color w:val="auto"/>
                <w:szCs w:val="21"/>
              </w:rPr>
              <w:t>其中</w:t>
            </w:r>
          </w:p>
        </w:tc>
        <w:tc>
          <w:tcPr>
            <w:tcW w:w="2169" w:type="dxa"/>
            <w:gridSpan w:val="3"/>
            <w:noWrap w:val="0"/>
            <w:vAlign w:val="center"/>
          </w:tcPr>
          <w:p>
            <w:pPr>
              <w:jc w:val="center"/>
              <w:rPr>
                <w:rFonts w:hint="eastAsia" w:ascii="宋体" w:hAnsi="宋体"/>
                <w:color w:val="auto"/>
                <w:szCs w:val="21"/>
              </w:rPr>
            </w:pPr>
            <w:r>
              <w:rPr>
                <w:rFonts w:hint="eastAsia" w:ascii="宋体" w:hAnsi="宋体"/>
                <w:color w:val="auto"/>
                <w:szCs w:val="21"/>
              </w:rPr>
              <w:t>注册建造师</w:t>
            </w:r>
          </w:p>
        </w:tc>
        <w:tc>
          <w:tcPr>
            <w:tcW w:w="1991" w:type="dxa"/>
            <w:gridSpan w:val="3"/>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营业执照号</w:t>
            </w:r>
          </w:p>
        </w:tc>
        <w:tc>
          <w:tcPr>
            <w:tcW w:w="1427" w:type="dxa"/>
            <w:noWrap w:val="0"/>
            <w:vAlign w:val="center"/>
          </w:tcPr>
          <w:p>
            <w:pPr>
              <w:jc w:val="center"/>
              <w:rPr>
                <w:rFonts w:hint="eastAsia" w:ascii="宋体" w:hAnsi="宋体"/>
                <w:color w:val="auto"/>
                <w:szCs w:val="21"/>
              </w:rPr>
            </w:pPr>
          </w:p>
        </w:tc>
        <w:tc>
          <w:tcPr>
            <w:tcW w:w="1499" w:type="dxa"/>
            <w:gridSpan w:val="2"/>
            <w:vMerge w:val="continue"/>
            <w:noWrap w:val="0"/>
            <w:vAlign w:val="center"/>
          </w:tcPr>
          <w:p>
            <w:pPr>
              <w:jc w:val="center"/>
              <w:rPr>
                <w:rFonts w:hint="eastAsia" w:ascii="宋体" w:hAnsi="宋体"/>
                <w:color w:val="auto"/>
                <w:szCs w:val="21"/>
              </w:rPr>
            </w:pPr>
          </w:p>
        </w:tc>
        <w:tc>
          <w:tcPr>
            <w:tcW w:w="2169" w:type="dxa"/>
            <w:gridSpan w:val="3"/>
            <w:noWrap w:val="0"/>
            <w:vAlign w:val="center"/>
          </w:tcPr>
          <w:p>
            <w:pPr>
              <w:jc w:val="center"/>
              <w:rPr>
                <w:rFonts w:hint="eastAsia" w:ascii="宋体" w:hAnsi="宋体"/>
                <w:color w:val="auto"/>
                <w:szCs w:val="21"/>
              </w:rPr>
            </w:pPr>
            <w:r>
              <w:rPr>
                <w:rFonts w:hint="eastAsia" w:ascii="宋体" w:hAnsi="宋体"/>
                <w:color w:val="auto"/>
                <w:szCs w:val="21"/>
              </w:rPr>
              <w:t>高级职称人员</w:t>
            </w:r>
          </w:p>
        </w:tc>
        <w:tc>
          <w:tcPr>
            <w:tcW w:w="1991" w:type="dxa"/>
            <w:gridSpan w:val="3"/>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注册资本金</w:t>
            </w:r>
          </w:p>
        </w:tc>
        <w:tc>
          <w:tcPr>
            <w:tcW w:w="1427" w:type="dxa"/>
            <w:noWrap w:val="0"/>
            <w:vAlign w:val="center"/>
          </w:tcPr>
          <w:p>
            <w:pPr>
              <w:jc w:val="center"/>
              <w:rPr>
                <w:rFonts w:hint="eastAsia" w:ascii="宋体" w:hAnsi="宋体"/>
                <w:color w:val="auto"/>
                <w:szCs w:val="21"/>
              </w:rPr>
            </w:pPr>
          </w:p>
        </w:tc>
        <w:tc>
          <w:tcPr>
            <w:tcW w:w="1499" w:type="dxa"/>
            <w:gridSpan w:val="2"/>
            <w:vMerge w:val="continue"/>
            <w:noWrap w:val="0"/>
            <w:vAlign w:val="center"/>
          </w:tcPr>
          <w:p>
            <w:pPr>
              <w:jc w:val="center"/>
              <w:rPr>
                <w:rFonts w:hint="eastAsia" w:ascii="宋体" w:hAnsi="宋体"/>
                <w:color w:val="auto"/>
                <w:szCs w:val="21"/>
              </w:rPr>
            </w:pPr>
          </w:p>
        </w:tc>
        <w:tc>
          <w:tcPr>
            <w:tcW w:w="2169" w:type="dxa"/>
            <w:gridSpan w:val="3"/>
            <w:noWrap w:val="0"/>
            <w:vAlign w:val="center"/>
          </w:tcPr>
          <w:p>
            <w:pPr>
              <w:jc w:val="center"/>
              <w:rPr>
                <w:rFonts w:hint="eastAsia" w:ascii="宋体" w:hAnsi="宋体"/>
                <w:color w:val="auto"/>
                <w:szCs w:val="21"/>
              </w:rPr>
            </w:pPr>
            <w:r>
              <w:rPr>
                <w:rFonts w:hint="eastAsia" w:ascii="宋体" w:hAnsi="宋体"/>
                <w:color w:val="auto"/>
                <w:szCs w:val="21"/>
              </w:rPr>
              <w:t>中级职称人员</w:t>
            </w:r>
          </w:p>
        </w:tc>
        <w:tc>
          <w:tcPr>
            <w:tcW w:w="1991" w:type="dxa"/>
            <w:gridSpan w:val="3"/>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基本帐户</w:t>
            </w:r>
          </w:p>
          <w:p>
            <w:pPr>
              <w:jc w:val="center"/>
              <w:rPr>
                <w:rFonts w:hint="eastAsia" w:ascii="宋体" w:hAnsi="宋体"/>
                <w:color w:val="auto"/>
                <w:szCs w:val="21"/>
              </w:rPr>
            </w:pPr>
            <w:r>
              <w:rPr>
                <w:rFonts w:hint="eastAsia" w:ascii="宋体" w:hAnsi="宋体"/>
                <w:color w:val="auto"/>
                <w:szCs w:val="21"/>
              </w:rPr>
              <w:t>开户银行</w:t>
            </w:r>
          </w:p>
        </w:tc>
        <w:tc>
          <w:tcPr>
            <w:tcW w:w="1427" w:type="dxa"/>
            <w:noWrap w:val="0"/>
            <w:vAlign w:val="center"/>
          </w:tcPr>
          <w:p>
            <w:pPr>
              <w:jc w:val="center"/>
              <w:rPr>
                <w:rFonts w:hint="eastAsia" w:ascii="宋体" w:hAnsi="宋体"/>
                <w:color w:val="auto"/>
                <w:szCs w:val="21"/>
              </w:rPr>
            </w:pPr>
          </w:p>
        </w:tc>
        <w:tc>
          <w:tcPr>
            <w:tcW w:w="1499" w:type="dxa"/>
            <w:gridSpan w:val="2"/>
            <w:vMerge w:val="continue"/>
            <w:noWrap w:val="0"/>
            <w:vAlign w:val="center"/>
          </w:tcPr>
          <w:p>
            <w:pPr>
              <w:jc w:val="center"/>
              <w:rPr>
                <w:rFonts w:hint="eastAsia" w:ascii="宋体" w:hAnsi="宋体"/>
                <w:color w:val="auto"/>
                <w:szCs w:val="21"/>
              </w:rPr>
            </w:pPr>
          </w:p>
        </w:tc>
        <w:tc>
          <w:tcPr>
            <w:tcW w:w="2169" w:type="dxa"/>
            <w:gridSpan w:val="3"/>
            <w:noWrap w:val="0"/>
            <w:vAlign w:val="center"/>
          </w:tcPr>
          <w:p>
            <w:pPr>
              <w:jc w:val="center"/>
              <w:rPr>
                <w:rFonts w:hint="eastAsia" w:ascii="宋体" w:hAnsi="宋体"/>
                <w:color w:val="auto"/>
                <w:szCs w:val="21"/>
              </w:rPr>
            </w:pPr>
            <w:r>
              <w:rPr>
                <w:rFonts w:hint="eastAsia" w:ascii="宋体" w:hAnsi="宋体"/>
                <w:color w:val="auto"/>
                <w:szCs w:val="21"/>
              </w:rPr>
              <w:t>初级职称人员</w:t>
            </w:r>
          </w:p>
        </w:tc>
        <w:tc>
          <w:tcPr>
            <w:tcW w:w="1991" w:type="dxa"/>
            <w:gridSpan w:val="3"/>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基本帐户</w:t>
            </w:r>
          </w:p>
          <w:p>
            <w:pPr>
              <w:jc w:val="center"/>
              <w:rPr>
                <w:rFonts w:hint="eastAsia" w:ascii="宋体" w:hAnsi="宋体"/>
                <w:color w:val="auto"/>
                <w:szCs w:val="21"/>
              </w:rPr>
            </w:pPr>
            <w:r>
              <w:rPr>
                <w:rFonts w:hint="eastAsia" w:ascii="宋体" w:hAnsi="宋体"/>
                <w:color w:val="auto"/>
                <w:szCs w:val="21"/>
              </w:rPr>
              <w:t>账号</w:t>
            </w:r>
          </w:p>
        </w:tc>
        <w:tc>
          <w:tcPr>
            <w:tcW w:w="1427" w:type="dxa"/>
            <w:noWrap w:val="0"/>
            <w:vAlign w:val="center"/>
          </w:tcPr>
          <w:p>
            <w:pPr>
              <w:jc w:val="center"/>
              <w:rPr>
                <w:rFonts w:hint="eastAsia" w:ascii="宋体" w:hAnsi="宋体"/>
                <w:color w:val="auto"/>
                <w:szCs w:val="21"/>
              </w:rPr>
            </w:pPr>
          </w:p>
        </w:tc>
        <w:tc>
          <w:tcPr>
            <w:tcW w:w="1499" w:type="dxa"/>
            <w:gridSpan w:val="2"/>
            <w:noWrap w:val="0"/>
            <w:vAlign w:val="center"/>
          </w:tcPr>
          <w:p>
            <w:pPr>
              <w:jc w:val="center"/>
              <w:rPr>
                <w:rFonts w:hint="eastAsia" w:ascii="宋体" w:hAnsi="宋体"/>
                <w:color w:val="auto"/>
                <w:szCs w:val="21"/>
              </w:rPr>
            </w:pPr>
          </w:p>
        </w:tc>
        <w:tc>
          <w:tcPr>
            <w:tcW w:w="2181" w:type="dxa"/>
            <w:gridSpan w:val="4"/>
            <w:noWrap w:val="0"/>
            <w:vAlign w:val="center"/>
          </w:tcPr>
          <w:p>
            <w:pPr>
              <w:jc w:val="center"/>
              <w:rPr>
                <w:rFonts w:ascii="宋体" w:hAnsi="宋体"/>
                <w:color w:val="auto"/>
                <w:szCs w:val="21"/>
              </w:rPr>
            </w:pPr>
            <w:r>
              <w:rPr>
                <w:rFonts w:hint="eastAsia" w:ascii="宋体" w:hAnsi="宋体"/>
                <w:color w:val="auto"/>
                <w:szCs w:val="21"/>
              </w:rPr>
              <w:t>技  工</w:t>
            </w:r>
          </w:p>
        </w:tc>
        <w:tc>
          <w:tcPr>
            <w:tcW w:w="1979" w:type="dxa"/>
            <w:gridSpan w:val="2"/>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78"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经营范围</w:t>
            </w:r>
          </w:p>
        </w:tc>
        <w:tc>
          <w:tcPr>
            <w:tcW w:w="7086" w:type="dxa"/>
            <w:gridSpan w:val="9"/>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70" w:hRule="atLeast"/>
          <w:jc w:val="center"/>
        </w:trPr>
        <w:tc>
          <w:tcPr>
            <w:tcW w:w="1634" w:type="dxa"/>
            <w:noWrap w:val="0"/>
            <w:vAlign w:val="center"/>
          </w:tcPr>
          <w:p>
            <w:pPr>
              <w:jc w:val="center"/>
              <w:rPr>
                <w:rFonts w:ascii="宋体" w:hAnsi="宋体"/>
                <w:color w:val="auto"/>
                <w:szCs w:val="21"/>
              </w:rPr>
            </w:pPr>
            <w:r>
              <w:rPr>
                <w:rFonts w:hint="eastAsia" w:ascii="宋体" w:hAnsi="宋体"/>
                <w:color w:val="auto"/>
                <w:szCs w:val="21"/>
              </w:rPr>
              <w:t>备    注</w:t>
            </w:r>
          </w:p>
        </w:tc>
        <w:tc>
          <w:tcPr>
            <w:tcW w:w="7086" w:type="dxa"/>
            <w:gridSpan w:val="9"/>
            <w:noWrap w:val="0"/>
            <w:vAlign w:val="center"/>
          </w:tcPr>
          <w:p>
            <w:pPr>
              <w:jc w:val="center"/>
              <w:rPr>
                <w:rFonts w:hint="eastAsia" w:ascii="宋体" w:hAnsi="宋体"/>
                <w:color w:val="auto"/>
                <w:szCs w:val="21"/>
              </w:rPr>
            </w:pPr>
          </w:p>
        </w:tc>
      </w:tr>
    </w:tbl>
    <w:p>
      <w:pPr>
        <w:keepNext w:val="0"/>
        <w:keepLines w:val="0"/>
        <w:pageBreakBefore w:val="0"/>
        <w:widowControl w:val="0"/>
        <w:kinsoku/>
        <w:wordWrap/>
        <w:overflowPunct/>
        <w:topLinePunct w:val="0"/>
        <w:autoSpaceDE/>
        <w:autoSpaceDN/>
        <w:bidi w:val="0"/>
        <w:adjustRightInd/>
        <w:snapToGrid/>
        <w:spacing w:line="360" w:lineRule="exact"/>
        <w:ind w:left="0" w:hanging="1260" w:hangingChars="450"/>
        <w:rPr>
          <w:rFonts w:hint="eastAsia" w:ascii="宋体" w:hAnsi="宋体"/>
          <w:color w:val="auto"/>
        </w:rPr>
      </w:pPr>
      <w:r>
        <w:rPr>
          <w:rFonts w:hint="eastAsia" w:ascii="宋体" w:hAnsi="宋体"/>
          <w:color w:val="auto"/>
        </w:rPr>
        <w:t>备注：1. 本表后应附企业法人营业执、企业资质证书、安全生产许可证、</w:t>
      </w:r>
      <w:r>
        <w:rPr>
          <w:rFonts w:ascii="宋体" w:hAnsi="宋体"/>
          <w:color w:val="auto"/>
        </w:rPr>
        <w:t>质量</w:t>
      </w:r>
      <w:r>
        <w:rPr>
          <w:rFonts w:hint="eastAsia" w:ascii="宋体" w:hAnsi="宋体"/>
          <w:color w:val="auto"/>
        </w:rPr>
        <w:t>、</w:t>
      </w:r>
      <w:r>
        <w:rPr>
          <w:rFonts w:ascii="宋体" w:hAnsi="宋体"/>
          <w:color w:val="auto"/>
        </w:rPr>
        <w:t>环境</w:t>
      </w:r>
      <w:r>
        <w:rPr>
          <w:rFonts w:hint="eastAsia" w:ascii="宋体" w:hAnsi="宋体"/>
          <w:color w:val="auto"/>
        </w:rPr>
        <w:t>、职业健康安全管理体系认证证书等材料的扫描件。</w:t>
      </w:r>
    </w:p>
    <w:p>
      <w:pPr>
        <w:keepNext w:val="0"/>
        <w:keepLines w:val="0"/>
        <w:pageBreakBefore w:val="0"/>
        <w:widowControl w:val="0"/>
        <w:kinsoku/>
        <w:wordWrap/>
        <w:overflowPunct/>
        <w:topLinePunct w:val="0"/>
        <w:autoSpaceDE/>
        <w:autoSpaceDN/>
        <w:bidi w:val="0"/>
        <w:adjustRightInd/>
        <w:snapToGrid/>
        <w:spacing w:line="360" w:lineRule="exact"/>
        <w:ind w:left="0" w:hanging="1260" w:hangingChars="450"/>
        <w:rPr>
          <w:rFonts w:hint="eastAsia" w:ascii="宋体" w:hAnsi="宋体"/>
          <w:color w:val="auto"/>
        </w:rPr>
      </w:pPr>
      <w:r>
        <w:rPr>
          <w:rFonts w:hint="eastAsia" w:ascii="宋体" w:hAnsi="宋体"/>
          <w:color w:val="auto"/>
        </w:rPr>
        <w:t xml:space="preserve">      </w:t>
      </w:r>
      <w:r>
        <w:rPr>
          <w:rFonts w:ascii="宋体" w:hAnsi="宋体"/>
          <w:color w:val="auto"/>
        </w:rPr>
        <w:t>2</w:t>
      </w:r>
      <w:r>
        <w:rPr>
          <w:rFonts w:hint="eastAsia" w:ascii="宋体" w:hAnsi="宋体"/>
          <w:color w:val="auto"/>
        </w:rPr>
        <w:t>．联合体申请的，联合体各成员应分别填写。</w:t>
      </w:r>
    </w:p>
    <w:p>
      <w:pPr>
        <w:ind w:left="1260" w:leftChars="300" w:hanging="420" w:hangingChars="150"/>
        <w:rPr>
          <w:rFonts w:hint="eastAsia" w:ascii="宋体" w:hAnsi="宋体"/>
          <w:color w:val="auto"/>
        </w:rPr>
      </w:pPr>
    </w:p>
    <w:p>
      <w:pPr>
        <w:pStyle w:val="131"/>
        <w:numPr>
          <w:ilvl w:val="2"/>
          <w:numId w:val="0"/>
        </w:numPr>
        <w:ind w:leftChars="0"/>
        <w:jc w:val="both"/>
        <w:rPr>
          <w:rFonts w:hint="eastAsia"/>
          <w:color w:val="auto"/>
          <w:szCs w:val="24"/>
        </w:rPr>
      </w:pPr>
      <w:bookmarkStart w:id="9" w:name="_Toc113034559"/>
      <w:bookmarkEnd w:id="9"/>
      <w:r>
        <w:rPr>
          <w:rFonts w:hint="eastAsia"/>
          <w:color w:val="auto"/>
          <w:szCs w:val="24"/>
          <w:lang w:val="en-US" w:eastAsia="zh-CN"/>
        </w:rPr>
        <w:t>4</w:t>
      </w:r>
      <w:r>
        <w:rPr>
          <w:rFonts w:hint="eastAsia"/>
          <w:color w:val="auto"/>
          <w:szCs w:val="24"/>
        </w:rPr>
        <w:t>-2关联单位情况说明</w:t>
      </w:r>
    </w:p>
    <w:p>
      <w:pPr>
        <w:pStyle w:val="17"/>
        <w:widowControl/>
        <w:spacing w:after="0" w:line="360" w:lineRule="exact"/>
        <w:ind w:firstLine="560" w:firstLineChars="200"/>
        <w:jc w:val="center"/>
        <w:rPr>
          <w:rFonts w:hint="eastAsia" w:eastAsia="黑体" w:cs="宋体"/>
          <w:bCs/>
          <w:color w:val="auto"/>
          <w:kern w:val="20"/>
          <w:sz w:val="28"/>
          <w:szCs w:val="28"/>
        </w:rPr>
      </w:pPr>
    </w:p>
    <w:p>
      <w:pPr>
        <w:widowControl/>
        <w:spacing w:line="360" w:lineRule="exact"/>
        <w:ind w:firstLine="280" w:firstLineChars="100"/>
        <w:rPr>
          <w:rFonts w:hint="eastAsia"/>
          <w:color w:val="auto"/>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0" w:type="dxa"/>
          <w:bottom w:w="0" w:type="dxa"/>
          <w:right w:w="0" w:type="dxa"/>
        </w:tblCellMar>
      </w:tblPr>
      <w:tblGrid>
        <w:gridCol w:w="9234"/>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0" w:type="dxa"/>
            <w:bottom w:w="0" w:type="dxa"/>
            <w:right w:w="0" w:type="dxa"/>
          </w:tblCellMar>
        </w:tblPrEx>
        <w:trPr>
          <w:trHeight w:val="8400" w:hRule="atLeast"/>
          <w:jc w:val="center"/>
        </w:trPr>
        <w:tc>
          <w:tcPr>
            <w:tcW w:w="9234" w:type="dxa"/>
            <w:noWrap w:val="0"/>
            <w:vAlign w:val="top"/>
          </w:tcPr>
          <w:p>
            <w:pPr>
              <w:tabs>
                <w:tab w:val="left" w:pos="0"/>
              </w:tabs>
              <w:snapToGrid w:val="0"/>
              <w:spacing w:line="360" w:lineRule="exact"/>
              <w:rPr>
                <w:color w:val="auto"/>
                <w:szCs w:val="21"/>
              </w:rPr>
            </w:pPr>
          </w:p>
          <w:p>
            <w:pPr>
              <w:ind w:left="945" w:hanging="1260" w:hangingChars="450"/>
              <w:rPr>
                <w:rFonts w:hint="eastAsia" w:ascii="宋体" w:hAnsi="宋体"/>
                <w:color w:val="auto"/>
              </w:rPr>
            </w:pPr>
            <w:r>
              <w:rPr>
                <w:rFonts w:ascii="宋体" w:hAnsi="宋体"/>
                <w:color w:val="auto"/>
              </w:rPr>
              <w:t>单位负责人</w:t>
            </w:r>
            <w:r>
              <w:rPr>
                <w:rFonts w:hint="eastAsia" w:ascii="宋体" w:hAnsi="宋体"/>
                <w:color w:val="auto"/>
              </w:rPr>
              <w:t>与本</w:t>
            </w:r>
            <w:r>
              <w:rPr>
                <w:rFonts w:ascii="宋体" w:hAnsi="宋体"/>
                <w:color w:val="auto"/>
              </w:rPr>
              <w:t>单位负责人为同一人</w:t>
            </w:r>
            <w:r>
              <w:rPr>
                <w:rFonts w:hint="eastAsia" w:ascii="宋体" w:hAnsi="宋体"/>
                <w:color w:val="auto"/>
              </w:rPr>
              <w:t>的单位：</w:t>
            </w:r>
          </w:p>
          <w:p>
            <w:pPr>
              <w:ind w:left="945" w:hanging="1260" w:hangingChars="450"/>
              <w:rPr>
                <w:rFonts w:hint="eastAsia" w:ascii="宋体" w:hAnsi="宋体"/>
                <w:color w:val="auto"/>
              </w:rPr>
            </w:pPr>
          </w:p>
          <w:p>
            <w:pPr>
              <w:rPr>
                <w:rFonts w:hint="eastAsia" w:ascii="宋体" w:hAnsi="宋体"/>
                <w:color w:val="auto"/>
              </w:rPr>
            </w:pPr>
          </w:p>
          <w:p>
            <w:pPr>
              <w:ind w:left="945" w:hanging="1260" w:hangingChars="450"/>
              <w:rPr>
                <w:rFonts w:hint="eastAsia" w:ascii="宋体" w:hAnsi="宋体"/>
                <w:color w:val="auto"/>
              </w:rPr>
            </w:pPr>
          </w:p>
          <w:p>
            <w:pPr>
              <w:ind w:left="945" w:hanging="1260" w:hangingChars="450"/>
              <w:rPr>
                <w:rFonts w:hint="eastAsia" w:ascii="宋体" w:hAnsi="宋体"/>
                <w:color w:val="auto"/>
              </w:rPr>
            </w:pPr>
            <w:r>
              <w:rPr>
                <w:rFonts w:hint="eastAsia" w:ascii="宋体" w:hAnsi="宋体"/>
                <w:color w:val="auto"/>
              </w:rPr>
              <w:t>与本</w:t>
            </w:r>
            <w:r>
              <w:rPr>
                <w:rFonts w:ascii="宋体" w:hAnsi="宋体"/>
                <w:color w:val="auto"/>
              </w:rPr>
              <w:t>单位存在控股</w:t>
            </w:r>
            <w:r>
              <w:rPr>
                <w:rFonts w:hint="eastAsia" w:ascii="宋体" w:hAnsi="宋体"/>
                <w:color w:val="auto"/>
              </w:rPr>
              <w:t>与被控股</w:t>
            </w:r>
            <w:r>
              <w:rPr>
                <w:rFonts w:ascii="宋体" w:hAnsi="宋体"/>
                <w:color w:val="auto"/>
              </w:rPr>
              <w:t>关系的单位</w:t>
            </w:r>
            <w:r>
              <w:rPr>
                <w:rFonts w:hint="eastAsia" w:ascii="宋体" w:hAnsi="宋体"/>
                <w:color w:val="auto"/>
              </w:rPr>
              <w:t>：</w:t>
            </w:r>
          </w:p>
          <w:p>
            <w:pPr>
              <w:rPr>
                <w:rFonts w:hint="eastAsia" w:ascii="宋体" w:hAnsi="宋体"/>
                <w:color w:val="auto"/>
              </w:rPr>
            </w:pPr>
          </w:p>
          <w:p>
            <w:pPr>
              <w:ind w:left="945" w:hanging="1260" w:hangingChars="450"/>
              <w:rPr>
                <w:rFonts w:hint="eastAsia" w:ascii="宋体" w:hAnsi="宋体"/>
                <w:color w:val="auto"/>
              </w:rPr>
            </w:pPr>
          </w:p>
          <w:p>
            <w:pPr>
              <w:ind w:left="945" w:hanging="1260" w:hangingChars="450"/>
              <w:rPr>
                <w:rFonts w:hint="eastAsia" w:ascii="宋体" w:hAnsi="宋体"/>
                <w:color w:val="auto"/>
              </w:rPr>
            </w:pPr>
          </w:p>
          <w:p>
            <w:pPr>
              <w:ind w:left="945" w:hanging="1260" w:hangingChars="450"/>
              <w:rPr>
                <w:rFonts w:hint="eastAsia" w:ascii="宋体" w:hAnsi="宋体"/>
                <w:color w:val="auto"/>
              </w:rPr>
            </w:pPr>
          </w:p>
          <w:p>
            <w:pPr>
              <w:ind w:left="945" w:hanging="1260" w:hangingChars="450"/>
              <w:rPr>
                <w:rFonts w:hint="eastAsia" w:ascii="宋体" w:hAnsi="宋体"/>
                <w:color w:val="auto"/>
              </w:rPr>
            </w:pPr>
          </w:p>
          <w:p>
            <w:pPr>
              <w:ind w:left="945" w:hanging="1260" w:hangingChars="450"/>
              <w:rPr>
                <w:rFonts w:ascii="宋体" w:hAnsi="宋体"/>
                <w:color w:val="auto"/>
              </w:rPr>
            </w:pPr>
            <w:r>
              <w:rPr>
                <w:rFonts w:hint="eastAsia" w:ascii="宋体" w:hAnsi="宋体"/>
                <w:color w:val="auto"/>
              </w:rPr>
              <w:t>与本</w:t>
            </w:r>
            <w:r>
              <w:rPr>
                <w:rFonts w:ascii="宋体" w:hAnsi="宋体"/>
                <w:color w:val="auto"/>
              </w:rPr>
              <w:t>单位存在管理</w:t>
            </w:r>
            <w:r>
              <w:rPr>
                <w:rFonts w:hint="eastAsia" w:ascii="宋体" w:hAnsi="宋体"/>
                <w:color w:val="auto"/>
              </w:rPr>
              <w:t>与被管理</w:t>
            </w:r>
            <w:r>
              <w:rPr>
                <w:rFonts w:ascii="宋体" w:hAnsi="宋体"/>
                <w:color w:val="auto"/>
              </w:rPr>
              <w:t>关系的单位</w:t>
            </w:r>
            <w:r>
              <w:rPr>
                <w:rFonts w:hint="eastAsia" w:ascii="宋体" w:hAnsi="宋体"/>
                <w:color w:val="auto"/>
              </w:rPr>
              <w:t>：</w:t>
            </w:r>
          </w:p>
          <w:p>
            <w:pPr>
              <w:snapToGrid w:val="0"/>
              <w:spacing w:line="360" w:lineRule="exact"/>
              <w:rPr>
                <w:color w:val="auto"/>
                <w:szCs w:val="21"/>
              </w:rPr>
            </w:pPr>
          </w:p>
          <w:p>
            <w:pPr>
              <w:snapToGrid w:val="0"/>
              <w:spacing w:line="360" w:lineRule="exact"/>
              <w:rPr>
                <w:color w:val="auto"/>
                <w:szCs w:val="21"/>
              </w:rPr>
            </w:pPr>
          </w:p>
          <w:p>
            <w:pPr>
              <w:tabs>
                <w:tab w:val="left" w:pos="6039"/>
              </w:tabs>
              <w:snapToGrid w:val="0"/>
              <w:spacing w:line="360" w:lineRule="exact"/>
              <w:rPr>
                <w:color w:val="auto"/>
                <w:szCs w:val="21"/>
              </w:rPr>
            </w:pPr>
          </w:p>
        </w:tc>
      </w:tr>
    </w:tbl>
    <w:p>
      <w:pPr>
        <w:pStyle w:val="17"/>
        <w:widowControl/>
        <w:spacing w:after="0" w:line="360" w:lineRule="exact"/>
        <w:ind w:firstLine="480" w:firstLineChars="200"/>
        <w:jc w:val="center"/>
        <w:rPr>
          <w:color w:val="auto"/>
          <w:szCs w:val="30"/>
        </w:rPr>
      </w:pPr>
    </w:p>
    <w:p>
      <w:pPr>
        <w:ind w:left="945" w:hanging="1260" w:hangingChars="450"/>
        <w:rPr>
          <w:rFonts w:hint="eastAsia" w:ascii="宋体" w:hAnsi="宋体"/>
          <w:color w:val="auto"/>
        </w:rPr>
      </w:pPr>
      <w:r>
        <w:rPr>
          <w:rFonts w:hint="eastAsia" w:ascii="宋体" w:hAnsi="宋体"/>
          <w:color w:val="auto"/>
        </w:rPr>
        <w:t>备注：1. 申请人应当如实披露相关关联单位的情况。没有相关关联单位的明确填“无”。</w:t>
      </w:r>
    </w:p>
    <w:p>
      <w:pPr>
        <w:ind w:left="1260" w:leftChars="300" w:hanging="420" w:hangingChars="150"/>
        <w:rPr>
          <w:rFonts w:hint="eastAsia" w:ascii="宋体" w:hAnsi="宋体"/>
          <w:color w:val="auto"/>
        </w:rPr>
      </w:pPr>
      <w:r>
        <w:rPr>
          <w:rFonts w:ascii="宋体" w:hAnsi="宋体"/>
          <w:color w:val="auto"/>
        </w:rPr>
        <w:t>2</w:t>
      </w:r>
      <w:r>
        <w:rPr>
          <w:rFonts w:hint="eastAsia" w:ascii="宋体" w:hAnsi="宋体"/>
          <w:color w:val="auto"/>
        </w:rPr>
        <w:t>．联合体申请的，联合体各成员应分别填写。</w:t>
      </w:r>
    </w:p>
    <w:p>
      <w:pPr>
        <w:rPr>
          <w:rFonts w:hint="eastAsia" w:ascii="宋体" w:hAnsi="宋体"/>
          <w:color w:val="auto"/>
        </w:rPr>
      </w:pPr>
    </w:p>
    <w:p>
      <w:pPr>
        <w:ind w:left="1260" w:leftChars="300" w:hanging="420" w:hangingChars="150"/>
        <w:rPr>
          <w:rFonts w:hint="eastAsia" w:ascii="宋体" w:hAnsi="宋体"/>
          <w:color w:val="auto"/>
        </w:rPr>
        <w:sectPr>
          <w:footerReference r:id="rId6" w:type="default"/>
          <w:footerReference r:id="rId7" w:type="even"/>
          <w:pgSz w:w="11906" w:h="16838"/>
          <w:pgMar w:top="1418" w:right="1701" w:bottom="1418" w:left="1418" w:header="851" w:footer="992" w:gutter="0"/>
          <w:pgNumType w:fmt="decimal"/>
          <w:cols w:space="720" w:num="1"/>
          <w:docGrid w:type="lines" w:linePitch="312" w:charSpace="0"/>
        </w:sectPr>
      </w:pPr>
    </w:p>
    <w:p>
      <w:pPr>
        <w:pStyle w:val="131"/>
        <w:numPr>
          <w:ilvl w:val="2"/>
          <w:numId w:val="0"/>
        </w:numPr>
        <w:tabs>
          <w:tab w:val="clear" w:pos="1260"/>
        </w:tabs>
        <w:ind w:left="0" w:leftChars="0" w:firstLine="0" w:firstLineChars="0"/>
        <w:jc w:val="center"/>
        <w:rPr>
          <w:rFonts w:hint="eastAsia"/>
          <w:color w:val="auto"/>
          <w:szCs w:val="24"/>
        </w:rPr>
      </w:pPr>
      <w:bookmarkStart w:id="10" w:name="_Toc113034561"/>
      <w:bookmarkEnd w:id="10"/>
      <w:r>
        <w:rPr>
          <w:rFonts w:hint="eastAsia"/>
          <w:color w:val="auto"/>
          <w:szCs w:val="24"/>
          <w:lang w:val="en-US" w:eastAsia="zh-CN"/>
        </w:rPr>
        <w:t>4</w:t>
      </w:r>
      <w:r>
        <w:rPr>
          <w:rFonts w:hint="eastAsia"/>
          <w:color w:val="auto"/>
          <w:szCs w:val="24"/>
        </w:rPr>
        <w:t>-</w:t>
      </w:r>
      <w:r>
        <w:rPr>
          <w:rFonts w:hint="eastAsia"/>
          <w:color w:val="auto"/>
          <w:szCs w:val="24"/>
          <w:lang w:val="en-US" w:eastAsia="zh-CN"/>
        </w:rPr>
        <w:t>3</w:t>
      </w:r>
      <w:r>
        <w:rPr>
          <w:rFonts w:hint="eastAsia"/>
          <w:color w:val="auto"/>
          <w:szCs w:val="24"/>
        </w:rPr>
        <w:t xml:space="preserve"> 项目管理机构主要人员表</w:t>
      </w:r>
    </w:p>
    <w:p>
      <w:pPr>
        <w:spacing w:line="400" w:lineRule="exact"/>
        <w:rPr>
          <w:rFonts w:hint="eastAsia" w:ascii="宋体" w:hAnsi="宋体"/>
          <w:color w:val="auto"/>
          <w:szCs w:val="21"/>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0"/>
        <w:gridCol w:w="1220"/>
        <w:gridCol w:w="790"/>
        <w:gridCol w:w="510"/>
        <w:gridCol w:w="720"/>
        <w:gridCol w:w="720"/>
        <w:gridCol w:w="1210"/>
        <w:gridCol w:w="552"/>
        <w:gridCol w:w="540"/>
        <w:gridCol w:w="540"/>
        <w:gridCol w:w="540"/>
        <w:gridCol w:w="1245"/>
        <w:gridCol w:w="622"/>
        <w:gridCol w:w="1065"/>
        <w:gridCol w:w="1066"/>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60" w:type="dxa"/>
            <w:vMerge w:val="restart"/>
            <w:noWrap w:val="0"/>
            <w:vAlign w:val="center"/>
          </w:tcPr>
          <w:p>
            <w:pPr>
              <w:jc w:val="center"/>
              <w:rPr>
                <w:color w:val="auto"/>
                <w:szCs w:val="21"/>
              </w:rPr>
            </w:pPr>
            <w:r>
              <w:rPr>
                <w:rFonts w:hint="eastAsia"/>
                <w:color w:val="auto"/>
                <w:szCs w:val="21"/>
              </w:rPr>
              <w:t>序号</w:t>
            </w:r>
          </w:p>
        </w:tc>
        <w:tc>
          <w:tcPr>
            <w:tcW w:w="1220" w:type="dxa"/>
            <w:vMerge w:val="restart"/>
            <w:noWrap w:val="0"/>
            <w:vAlign w:val="center"/>
          </w:tcPr>
          <w:p>
            <w:pPr>
              <w:spacing w:line="420" w:lineRule="exact"/>
              <w:jc w:val="center"/>
              <w:rPr>
                <w:color w:val="auto"/>
                <w:szCs w:val="21"/>
              </w:rPr>
            </w:pPr>
            <w:r>
              <w:rPr>
                <w:rFonts w:hint="eastAsia"/>
                <w:color w:val="auto"/>
                <w:szCs w:val="21"/>
              </w:rPr>
              <w:t>岗位</w:t>
            </w:r>
          </w:p>
        </w:tc>
        <w:tc>
          <w:tcPr>
            <w:tcW w:w="790" w:type="dxa"/>
            <w:vMerge w:val="restart"/>
            <w:noWrap w:val="0"/>
            <w:vAlign w:val="center"/>
          </w:tcPr>
          <w:p>
            <w:pPr>
              <w:spacing w:line="240" w:lineRule="exact"/>
              <w:jc w:val="center"/>
              <w:rPr>
                <w:color w:val="auto"/>
                <w:szCs w:val="21"/>
              </w:rPr>
            </w:pPr>
            <w:r>
              <w:rPr>
                <w:rFonts w:hint="eastAsia"/>
                <w:color w:val="auto"/>
                <w:szCs w:val="21"/>
              </w:rPr>
              <w:t>姓名</w:t>
            </w:r>
          </w:p>
        </w:tc>
        <w:tc>
          <w:tcPr>
            <w:tcW w:w="510" w:type="dxa"/>
            <w:vMerge w:val="restart"/>
            <w:noWrap w:val="0"/>
            <w:vAlign w:val="center"/>
          </w:tcPr>
          <w:p>
            <w:pPr>
              <w:spacing w:line="240" w:lineRule="exact"/>
              <w:jc w:val="center"/>
              <w:rPr>
                <w:color w:val="auto"/>
                <w:szCs w:val="21"/>
              </w:rPr>
            </w:pPr>
            <w:r>
              <w:rPr>
                <w:rFonts w:hint="eastAsia"/>
                <w:color w:val="auto"/>
                <w:szCs w:val="21"/>
              </w:rPr>
              <w:t>性别</w:t>
            </w:r>
          </w:p>
        </w:tc>
        <w:tc>
          <w:tcPr>
            <w:tcW w:w="720" w:type="dxa"/>
            <w:vMerge w:val="restart"/>
            <w:noWrap w:val="0"/>
            <w:vAlign w:val="center"/>
          </w:tcPr>
          <w:p>
            <w:pPr>
              <w:spacing w:line="240" w:lineRule="exact"/>
              <w:jc w:val="center"/>
              <w:rPr>
                <w:color w:val="auto"/>
                <w:szCs w:val="21"/>
              </w:rPr>
            </w:pPr>
            <w:r>
              <w:rPr>
                <w:rFonts w:hint="eastAsia"/>
                <w:color w:val="auto"/>
                <w:szCs w:val="21"/>
              </w:rPr>
              <w:t>年龄</w:t>
            </w:r>
          </w:p>
        </w:tc>
        <w:tc>
          <w:tcPr>
            <w:tcW w:w="720" w:type="dxa"/>
            <w:vMerge w:val="restart"/>
            <w:noWrap w:val="0"/>
            <w:vAlign w:val="center"/>
          </w:tcPr>
          <w:p>
            <w:pPr>
              <w:spacing w:line="240" w:lineRule="exact"/>
              <w:jc w:val="center"/>
              <w:rPr>
                <w:color w:val="auto"/>
                <w:szCs w:val="21"/>
              </w:rPr>
            </w:pPr>
            <w:r>
              <w:rPr>
                <w:rFonts w:hint="eastAsia"/>
                <w:color w:val="auto"/>
                <w:szCs w:val="21"/>
              </w:rPr>
              <w:t>学历</w:t>
            </w:r>
          </w:p>
        </w:tc>
        <w:tc>
          <w:tcPr>
            <w:tcW w:w="1210" w:type="dxa"/>
            <w:vMerge w:val="restart"/>
            <w:noWrap w:val="0"/>
            <w:vAlign w:val="center"/>
          </w:tcPr>
          <w:p>
            <w:pPr>
              <w:spacing w:line="240" w:lineRule="exact"/>
              <w:jc w:val="center"/>
              <w:rPr>
                <w:color w:val="auto"/>
                <w:szCs w:val="21"/>
              </w:rPr>
            </w:pPr>
            <w:r>
              <w:rPr>
                <w:rFonts w:hint="eastAsia"/>
                <w:color w:val="auto"/>
                <w:szCs w:val="21"/>
              </w:rPr>
              <w:t>专业</w:t>
            </w:r>
          </w:p>
        </w:tc>
        <w:tc>
          <w:tcPr>
            <w:tcW w:w="552" w:type="dxa"/>
            <w:vMerge w:val="restart"/>
            <w:noWrap w:val="0"/>
            <w:vAlign w:val="center"/>
          </w:tcPr>
          <w:p>
            <w:pPr>
              <w:jc w:val="center"/>
              <w:rPr>
                <w:rFonts w:hint="eastAsia"/>
                <w:color w:val="auto"/>
                <w:szCs w:val="21"/>
              </w:rPr>
            </w:pPr>
            <w:r>
              <w:rPr>
                <w:color w:val="auto"/>
                <w:szCs w:val="21"/>
              </w:rPr>
              <w:t>专业</w:t>
            </w:r>
            <w:r>
              <w:rPr>
                <w:rFonts w:hint="eastAsia"/>
                <w:color w:val="auto"/>
                <w:szCs w:val="21"/>
              </w:rPr>
              <w:t>工作年限</w:t>
            </w:r>
          </w:p>
        </w:tc>
        <w:tc>
          <w:tcPr>
            <w:tcW w:w="1620" w:type="dxa"/>
            <w:gridSpan w:val="3"/>
            <w:noWrap w:val="0"/>
            <w:vAlign w:val="center"/>
          </w:tcPr>
          <w:p>
            <w:pPr>
              <w:jc w:val="center"/>
              <w:rPr>
                <w:color w:val="auto"/>
                <w:szCs w:val="21"/>
              </w:rPr>
            </w:pPr>
            <w:r>
              <w:rPr>
                <w:rFonts w:hint="eastAsia"/>
                <w:color w:val="auto"/>
                <w:szCs w:val="21"/>
              </w:rPr>
              <w:t>专业技术职称</w:t>
            </w:r>
          </w:p>
        </w:tc>
        <w:tc>
          <w:tcPr>
            <w:tcW w:w="3998" w:type="dxa"/>
            <w:gridSpan w:val="4"/>
            <w:noWrap w:val="0"/>
            <w:vAlign w:val="center"/>
          </w:tcPr>
          <w:p>
            <w:pPr>
              <w:spacing w:line="420" w:lineRule="exact"/>
              <w:jc w:val="center"/>
              <w:rPr>
                <w:color w:val="auto"/>
                <w:szCs w:val="21"/>
              </w:rPr>
            </w:pPr>
            <w:r>
              <w:rPr>
                <w:rFonts w:hint="eastAsia" w:ascii="宋体" w:hAnsi="宋体"/>
                <w:color w:val="auto"/>
                <w:szCs w:val="21"/>
              </w:rPr>
              <w:t>执业或职业资格证明</w:t>
            </w:r>
          </w:p>
        </w:tc>
        <w:tc>
          <w:tcPr>
            <w:tcW w:w="1080" w:type="dxa"/>
            <w:vMerge w:val="restart"/>
            <w:noWrap w:val="0"/>
            <w:vAlign w:val="center"/>
          </w:tcPr>
          <w:p>
            <w:pPr>
              <w:spacing w:line="420" w:lineRule="exact"/>
              <w:jc w:val="center"/>
              <w:rPr>
                <w:color w:val="auto"/>
                <w:szCs w:val="21"/>
              </w:rPr>
            </w:pPr>
            <w:r>
              <w:rPr>
                <w:rFonts w:hint="eastAsia" w:ascii="宋体" w:hAnsi="宋体"/>
                <w:color w:val="auto"/>
                <w:szCs w:val="21"/>
              </w:rPr>
              <w:t>社会保险</w:t>
            </w:r>
          </w:p>
        </w:tc>
        <w:tc>
          <w:tcPr>
            <w:tcW w:w="900" w:type="dxa"/>
            <w:vMerge w:val="restart"/>
            <w:noWrap w:val="0"/>
            <w:vAlign w:val="center"/>
          </w:tcPr>
          <w:p>
            <w:pPr>
              <w:spacing w:line="420" w:lineRule="exact"/>
              <w:jc w:val="center"/>
              <w:rPr>
                <w:rFonts w:hint="eastAsia"/>
                <w:color w:val="auto"/>
                <w:szCs w:val="21"/>
              </w:rPr>
            </w:pPr>
            <w:r>
              <w:rPr>
                <w:rFonts w:hint="eastAsia"/>
                <w:color w:val="auto"/>
                <w:szCs w:val="21"/>
              </w:rPr>
              <w:t>执业、</w:t>
            </w:r>
          </w:p>
          <w:p>
            <w:pPr>
              <w:spacing w:line="420" w:lineRule="exact"/>
              <w:jc w:val="center"/>
              <w:rPr>
                <w:color w:val="auto"/>
                <w:szCs w:val="21"/>
                <w:vertAlign w:val="superscript"/>
              </w:rPr>
            </w:pPr>
            <w:r>
              <w:rPr>
                <w:rFonts w:hint="eastAsia"/>
                <w:color w:val="auto"/>
                <w:szCs w:val="21"/>
              </w:rPr>
              <w:t>职业单位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60" w:type="dxa"/>
            <w:vMerge w:val="continue"/>
            <w:noWrap w:val="0"/>
            <w:vAlign w:val="center"/>
          </w:tcPr>
          <w:p>
            <w:pPr>
              <w:jc w:val="center"/>
              <w:rPr>
                <w:color w:val="auto"/>
                <w:szCs w:val="21"/>
              </w:rPr>
            </w:pPr>
          </w:p>
        </w:tc>
        <w:tc>
          <w:tcPr>
            <w:tcW w:w="1220" w:type="dxa"/>
            <w:vMerge w:val="continue"/>
            <w:noWrap w:val="0"/>
            <w:vAlign w:val="center"/>
          </w:tcPr>
          <w:p>
            <w:pPr>
              <w:jc w:val="center"/>
              <w:rPr>
                <w:color w:val="auto"/>
                <w:szCs w:val="21"/>
              </w:rPr>
            </w:pPr>
          </w:p>
        </w:tc>
        <w:tc>
          <w:tcPr>
            <w:tcW w:w="790" w:type="dxa"/>
            <w:vMerge w:val="continue"/>
            <w:noWrap w:val="0"/>
            <w:vAlign w:val="center"/>
          </w:tcPr>
          <w:p>
            <w:pPr>
              <w:spacing w:line="240" w:lineRule="exact"/>
              <w:jc w:val="center"/>
              <w:rPr>
                <w:color w:val="auto"/>
                <w:szCs w:val="21"/>
              </w:rPr>
            </w:pPr>
          </w:p>
        </w:tc>
        <w:tc>
          <w:tcPr>
            <w:tcW w:w="510" w:type="dxa"/>
            <w:vMerge w:val="continue"/>
            <w:noWrap w:val="0"/>
            <w:vAlign w:val="center"/>
          </w:tcPr>
          <w:p>
            <w:pPr>
              <w:spacing w:line="240" w:lineRule="exact"/>
              <w:jc w:val="center"/>
              <w:rPr>
                <w:color w:val="auto"/>
                <w:szCs w:val="21"/>
              </w:rPr>
            </w:pPr>
          </w:p>
        </w:tc>
        <w:tc>
          <w:tcPr>
            <w:tcW w:w="720" w:type="dxa"/>
            <w:vMerge w:val="continue"/>
            <w:noWrap w:val="0"/>
            <w:vAlign w:val="center"/>
          </w:tcPr>
          <w:p>
            <w:pPr>
              <w:spacing w:line="240" w:lineRule="exact"/>
              <w:jc w:val="center"/>
              <w:rPr>
                <w:color w:val="auto"/>
                <w:szCs w:val="21"/>
              </w:rPr>
            </w:pPr>
          </w:p>
        </w:tc>
        <w:tc>
          <w:tcPr>
            <w:tcW w:w="720" w:type="dxa"/>
            <w:vMerge w:val="continue"/>
            <w:noWrap w:val="0"/>
            <w:vAlign w:val="center"/>
          </w:tcPr>
          <w:p>
            <w:pPr>
              <w:spacing w:line="240" w:lineRule="exact"/>
              <w:jc w:val="center"/>
              <w:rPr>
                <w:color w:val="auto"/>
                <w:szCs w:val="21"/>
              </w:rPr>
            </w:pPr>
          </w:p>
        </w:tc>
        <w:tc>
          <w:tcPr>
            <w:tcW w:w="1210" w:type="dxa"/>
            <w:vMerge w:val="continue"/>
            <w:noWrap w:val="0"/>
            <w:vAlign w:val="center"/>
          </w:tcPr>
          <w:p>
            <w:pPr>
              <w:spacing w:line="240" w:lineRule="exact"/>
              <w:jc w:val="center"/>
              <w:rPr>
                <w:color w:val="auto"/>
                <w:szCs w:val="21"/>
              </w:rPr>
            </w:pPr>
          </w:p>
        </w:tc>
        <w:tc>
          <w:tcPr>
            <w:tcW w:w="552" w:type="dxa"/>
            <w:vMerge w:val="continue"/>
            <w:noWrap w:val="0"/>
            <w:vAlign w:val="center"/>
          </w:tcPr>
          <w:p>
            <w:pPr>
              <w:jc w:val="center"/>
              <w:rPr>
                <w:color w:val="auto"/>
                <w:szCs w:val="21"/>
              </w:rPr>
            </w:pPr>
          </w:p>
        </w:tc>
        <w:tc>
          <w:tcPr>
            <w:tcW w:w="540" w:type="dxa"/>
            <w:noWrap w:val="0"/>
            <w:vAlign w:val="center"/>
          </w:tcPr>
          <w:p>
            <w:pPr>
              <w:jc w:val="center"/>
              <w:rPr>
                <w:color w:val="auto"/>
                <w:szCs w:val="21"/>
              </w:rPr>
            </w:pPr>
            <w:r>
              <w:rPr>
                <w:rFonts w:hint="eastAsia"/>
                <w:color w:val="auto"/>
                <w:szCs w:val="21"/>
              </w:rPr>
              <w:t>初级</w:t>
            </w:r>
          </w:p>
        </w:tc>
        <w:tc>
          <w:tcPr>
            <w:tcW w:w="540" w:type="dxa"/>
            <w:noWrap w:val="0"/>
            <w:vAlign w:val="center"/>
          </w:tcPr>
          <w:p>
            <w:pPr>
              <w:jc w:val="center"/>
              <w:rPr>
                <w:color w:val="auto"/>
                <w:szCs w:val="21"/>
              </w:rPr>
            </w:pPr>
            <w:r>
              <w:rPr>
                <w:rFonts w:hint="eastAsia"/>
                <w:color w:val="auto"/>
                <w:szCs w:val="21"/>
              </w:rPr>
              <w:t>中级</w:t>
            </w:r>
          </w:p>
        </w:tc>
        <w:tc>
          <w:tcPr>
            <w:tcW w:w="540" w:type="dxa"/>
            <w:noWrap w:val="0"/>
            <w:vAlign w:val="center"/>
          </w:tcPr>
          <w:p>
            <w:pPr>
              <w:jc w:val="center"/>
              <w:rPr>
                <w:color w:val="auto"/>
                <w:szCs w:val="21"/>
              </w:rPr>
            </w:pPr>
            <w:r>
              <w:rPr>
                <w:rFonts w:hint="eastAsia"/>
                <w:color w:val="auto"/>
                <w:szCs w:val="21"/>
              </w:rPr>
              <w:t>高级</w:t>
            </w:r>
          </w:p>
        </w:tc>
        <w:tc>
          <w:tcPr>
            <w:tcW w:w="1245" w:type="dxa"/>
            <w:noWrap w:val="0"/>
            <w:vAlign w:val="center"/>
          </w:tcPr>
          <w:p>
            <w:pPr>
              <w:jc w:val="center"/>
              <w:rPr>
                <w:rFonts w:hint="eastAsia" w:ascii="宋体" w:hAnsi="宋体"/>
                <w:color w:val="auto"/>
                <w:szCs w:val="21"/>
              </w:rPr>
            </w:pPr>
            <w:r>
              <w:rPr>
                <w:rFonts w:hint="eastAsia" w:ascii="宋体" w:hAnsi="宋体"/>
                <w:color w:val="auto"/>
                <w:szCs w:val="21"/>
              </w:rPr>
              <w:t>证书名称</w:t>
            </w:r>
          </w:p>
        </w:tc>
        <w:tc>
          <w:tcPr>
            <w:tcW w:w="622" w:type="dxa"/>
            <w:noWrap w:val="0"/>
            <w:vAlign w:val="center"/>
          </w:tcPr>
          <w:p>
            <w:pPr>
              <w:jc w:val="center"/>
              <w:rPr>
                <w:rFonts w:hint="eastAsia" w:ascii="宋体" w:hAnsi="宋体"/>
                <w:color w:val="auto"/>
                <w:szCs w:val="21"/>
              </w:rPr>
            </w:pPr>
            <w:r>
              <w:rPr>
                <w:rFonts w:hint="eastAsia" w:ascii="宋体" w:hAnsi="宋体"/>
                <w:color w:val="auto"/>
                <w:szCs w:val="21"/>
              </w:rPr>
              <w:t>级别</w:t>
            </w:r>
          </w:p>
        </w:tc>
        <w:tc>
          <w:tcPr>
            <w:tcW w:w="1065" w:type="dxa"/>
            <w:noWrap w:val="0"/>
            <w:vAlign w:val="center"/>
          </w:tcPr>
          <w:p>
            <w:pPr>
              <w:jc w:val="center"/>
              <w:rPr>
                <w:rFonts w:hint="eastAsia" w:ascii="宋体" w:hAnsi="宋体"/>
                <w:color w:val="auto"/>
                <w:szCs w:val="21"/>
              </w:rPr>
            </w:pPr>
            <w:r>
              <w:rPr>
                <w:rFonts w:hint="eastAsia" w:ascii="宋体" w:hAnsi="宋体"/>
                <w:color w:val="auto"/>
                <w:szCs w:val="21"/>
              </w:rPr>
              <w:t>证号</w:t>
            </w:r>
          </w:p>
        </w:tc>
        <w:tc>
          <w:tcPr>
            <w:tcW w:w="1066" w:type="dxa"/>
            <w:noWrap w:val="0"/>
            <w:vAlign w:val="center"/>
          </w:tcPr>
          <w:p>
            <w:pPr>
              <w:jc w:val="center"/>
              <w:rPr>
                <w:rFonts w:hint="eastAsia" w:ascii="宋体" w:hAnsi="宋体"/>
                <w:color w:val="auto"/>
                <w:szCs w:val="21"/>
              </w:rPr>
            </w:pPr>
            <w:r>
              <w:rPr>
                <w:rFonts w:hint="eastAsia" w:ascii="宋体" w:hAnsi="宋体"/>
                <w:color w:val="auto"/>
                <w:szCs w:val="21"/>
              </w:rPr>
              <w:t>专业</w:t>
            </w:r>
          </w:p>
        </w:tc>
        <w:tc>
          <w:tcPr>
            <w:tcW w:w="1080" w:type="dxa"/>
            <w:vMerge w:val="continue"/>
            <w:noWrap w:val="0"/>
            <w:vAlign w:val="center"/>
          </w:tcPr>
          <w:p>
            <w:pPr>
              <w:jc w:val="center"/>
              <w:rPr>
                <w:color w:val="auto"/>
                <w:szCs w:val="21"/>
              </w:rPr>
            </w:pPr>
          </w:p>
        </w:tc>
        <w:tc>
          <w:tcPr>
            <w:tcW w:w="900" w:type="dxa"/>
            <w:vMerge w:val="continue"/>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noWrap w:val="0"/>
            <w:vAlign w:val="center"/>
          </w:tcPr>
          <w:p>
            <w:pPr>
              <w:jc w:val="center"/>
              <w:rPr>
                <w:rFonts w:ascii="宋体" w:hAnsi="宋体" w:cs="宋体"/>
                <w:color w:val="auto"/>
                <w:szCs w:val="21"/>
              </w:rPr>
            </w:pPr>
            <w:r>
              <w:rPr>
                <w:rFonts w:hint="eastAsia"/>
                <w:color w:val="auto"/>
                <w:szCs w:val="21"/>
              </w:rPr>
              <w:t>1</w:t>
            </w:r>
          </w:p>
        </w:tc>
        <w:tc>
          <w:tcPr>
            <w:tcW w:w="1220" w:type="dxa"/>
            <w:noWrap w:val="0"/>
            <w:vAlign w:val="center"/>
          </w:tcPr>
          <w:p>
            <w:pPr>
              <w:jc w:val="center"/>
              <w:rPr>
                <w:color w:val="auto"/>
                <w:szCs w:val="21"/>
              </w:rPr>
            </w:pPr>
          </w:p>
        </w:tc>
        <w:tc>
          <w:tcPr>
            <w:tcW w:w="790" w:type="dxa"/>
            <w:noWrap w:val="0"/>
            <w:vAlign w:val="center"/>
          </w:tcPr>
          <w:p>
            <w:pPr>
              <w:spacing w:line="240" w:lineRule="exact"/>
              <w:jc w:val="center"/>
              <w:rPr>
                <w:color w:val="auto"/>
                <w:szCs w:val="21"/>
              </w:rPr>
            </w:pPr>
          </w:p>
        </w:tc>
        <w:tc>
          <w:tcPr>
            <w:tcW w:w="51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1210" w:type="dxa"/>
            <w:noWrap w:val="0"/>
            <w:vAlign w:val="center"/>
          </w:tcPr>
          <w:p>
            <w:pPr>
              <w:spacing w:line="240" w:lineRule="exact"/>
              <w:jc w:val="center"/>
              <w:rPr>
                <w:color w:val="auto"/>
                <w:szCs w:val="21"/>
              </w:rPr>
            </w:pPr>
          </w:p>
        </w:tc>
        <w:tc>
          <w:tcPr>
            <w:tcW w:w="552"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1245" w:type="dxa"/>
            <w:noWrap w:val="0"/>
            <w:vAlign w:val="center"/>
          </w:tcPr>
          <w:p>
            <w:pPr>
              <w:jc w:val="center"/>
              <w:rPr>
                <w:color w:val="auto"/>
                <w:szCs w:val="21"/>
              </w:rPr>
            </w:pPr>
          </w:p>
        </w:tc>
        <w:tc>
          <w:tcPr>
            <w:tcW w:w="622" w:type="dxa"/>
            <w:noWrap w:val="0"/>
            <w:vAlign w:val="center"/>
          </w:tcPr>
          <w:p>
            <w:pPr>
              <w:jc w:val="center"/>
              <w:rPr>
                <w:color w:val="auto"/>
                <w:szCs w:val="21"/>
              </w:rPr>
            </w:pPr>
          </w:p>
        </w:tc>
        <w:tc>
          <w:tcPr>
            <w:tcW w:w="1065" w:type="dxa"/>
            <w:noWrap w:val="0"/>
            <w:vAlign w:val="center"/>
          </w:tcPr>
          <w:p>
            <w:pPr>
              <w:jc w:val="center"/>
              <w:rPr>
                <w:color w:val="auto"/>
                <w:szCs w:val="21"/>
              </w:rPr>
            </w:pPr>
          </w:p>
        </w:tc>
        <w:tc>
          <w:tcPr>
            <w:tcW w:w="1066" w:type="dxa"/>
            <w:noWrap w:val="0"/>
            <w:vAlign w:val="center"/>
          </w:tcPr>
          <w:p>
            <w:pPr>
              <w:jc w:val="center"/>
              <w:rPr>
                <w:color w:val="auto"/>
                <w:szCs w:val="21"/>
              </w:rPr>
            </w:pPr>
          </w:p>
        </w:tc>
        <w:tc>
          <w:tcPr>
            <w:tcW w:w="1080" w:type="dxa"/>
            <w:noWrap w:val="0"/>
            <w:vAlign w:val="center"/>
          </w:tcPr>
          <w:p>
            <w:pPr>
              <w:jc w:val="center"/>
              <w:rPr>
                <w:color w:val="auto"/>
                <w:szCs w:val="21"/>
              </w:rPr>
            </w:pPr>
          </w:p>
        </w:tc>
        <w:tc>
          <w:tcPr>
            <w:tcW w:w="900" w:type="dxa"/>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noWrap w:val="0"/>
            <w:vAlign w:val="center"/>
          </w:tcPr>
          <w:p>
            <w:pPr>
              <w:jc w:val="center"/>
              <w:rPr>
                <w:rFonts w:ascii="宋体" w:hAnsi="宋体" w:cs="宋体"/>
                <w:color w:val="auto"/>
                <w:szCs w:val="21"/>
              </w:rPr>
            </w:pPr>
            <w:r>
              <w:rPr>
                <w:rFonts w:hint="eastAsia"/>
                <w:color w:val="auto"/>
                <w:szCs w:val="21"/>
              </w:rPr>
              <w:t>2</w:t>
            </w:r>
          </w:p>
        </w:tc>
        <w:tc>
          <w:tcPr>
            <w:tcW w:w="1220" w:type="dxa"/>
            <w:noWrap w:val="0"/>
            <w:vAlign w:val="center"/>
          </w:tcPr>
          <w:p>
            <w:pPr>
              <w:jc w:val="center"/>
              <w:rPr>
                <w:color w:val="auto"/>
                <w:szCs w:val="21"/>
              </w:rPr>
            </w:pPr>
          </w:p>
        </w:tc>
        <w:tc>
          <w:tcPr>
            <w:tcW w:w="790" w:type="dxa"/>
            <w:noWrap w:val="0"/>
            <w:vAlign w:val="center"/>
          </w:tcPr>
          <w:p>
            <w:pPr>
              <w:spacing w:line="240" w:lineRule="exact"/>
              <w:jc w:val="center"/>
              <w:rPr>
                <w:color w:val="auto"/>
                <w:szCs w:val="21"/>
              </w:rPr>
            </w:pPr>
          </w:p>
        </w:tc>
        <w:tc>
          <w:tcPr>
            <w:tcW w:w="51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1210" w:type="dxa"/>
            <w:noWrap w:val="0"/>
            <w:vAlign w:val="center"/>
          </w:tcPr>
          <w:p>
            <w:pPr>
              <w:spacing w:line="240" w:lineRule="exact"/>
              <w:jc w:val="center"/>
              <w:rPr>
                <w:color w:val="auto"/>
                <w:szCs w:val="21"/>
              </w:rPr>
            </w:pPr>
          </w:p>
        </w:tc>
        <w:tc>
          <w:tcPr>
            <w:tcW w:w="552"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1245" w:type="dxa"/>
            <w:noWrap w:val="0"/>
            <w:vAlign w:val="center"/>
          </w:tcPr>
          <w:p>
            <w:pPr>
              <w:jc w:val="center"/>
              <w:rPr>
                <w:color w:val="auto"/>
                <w:szCs w:val="21"/>
              </w:rPr>
            </w:pPr>
          </w:p>
        </w:tc>
        <w:tc>
          <w:tcPr>
            <w:tcW w:w="622" w:type="dxa"/>
            <w:noWrap w:val="0"/>
            <w:vAlign w:val="center"/>
          </w:tcPr>
          <w:p>
            <w:pPr>
              <w:jc w:val="center"/>
              <w:rPr>
                <w:color w:val="auto"/>
                <w:szCs w:val="21"/>
              </w:rPr>
            </w:pPr>
          </w:p>
        </w:tc>
        <w:tc>
          <w:tcPr>
            <w:tcW w:w="1065" w:type="dxa"/>
            <w:noWrap w:val="0"/>
            <w:vAlign w:val="center"/>
          </w:tcPr>
          <w:p>
            <w:pPr>
              <w:jc w:val="center"/>
              <w:rPr>
                <w:color w:val="auto"/>
                <w:szCs w:val="21"/>
              </w:rPr>
            </w:pPr>
          </w:p>
        </w:tc>
        <w:tc>
          <w:tcPr>
            <w:tcW w:w="1066" w:type="dxa"/>
            <w:noWrap w:val="0"/>
            <w:vAlign w:val="center"/>
          </w:tcPr>
          <w:p>
            <w:pPr>
              <w:jc w:val="center"/>
              <w:rPr>
                <w:color w:val="auto"/>
                <w:szCs w:val="21"/>
              </w:rPr>
            </w:pPr>
          </w:p>
        </w:tc>
        <w:tc>
          <w:tcPr>
            <w:tcW w:w="1080" w:type="dxa"/>
            <w:noWrap w:val="0"/>
            <w:vAlign w:val="center"/>
          </w:tcPr>
          <w:p>
            <w:pPr>
              <w:jc w:val="center"/>
              <w:rPr>
                <w:color w:val="auto"/>
                <w:szCs w:val="21"/>
              </w:rPr>
            </w:pPr>
          </w:p>
        </w:tc>
        <w:tc>
          <w:tcPr>
            <w:tcW w:w="900" w:type="dxa"/>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noWrap w:val="0"/>
            <w:vAlign w:val="center"/>
          </w:tcPr>
          <w:p>
            <w:pPr>
              <w:jc w:val="center"/>
              <w:rPr>
                <w:rFonts w:ascii="宋体" w:hAnsi="宋体" w:cs="宋体"/>
                <w:color w:val="auto"/>
                <w:szCs w:val="21"/>
              </w:rPr>
            </w:pPr>
            <w:r>
              <w:rPr>
                <w:rFonts w:hint="eastAsia"/>
                <w:color w:val="auto"/>
                <w:szCs w:val="21"/>
              </w:rPr>
              <w:t>3</w:t>
            </w:r>
          </w:p>
        </w:tc>
        <w:tc>
          <w:tcPr>
            <w:tcW w:w="1220" w:type="dxa"/>
            <w:noWrap w:val="0"/>
            <w:vAlign w:val="center"/>
          </w:tcPr>
          <w:p>
            <w:pPr>
              <w:jc w:val="center"/>
              <w:rPr>
                <w:color w:val="auto"/>
                <w:szCs w:val="21"/>
              </w:rPr>
            </w:pPr>
          </w:p>
        </w:tc>
        <w:tc>
          <w:tcPr>
            <w:tcW w:w="790" w:type="dxa"/>
            <w:noWrap w:val="0"/>
            <w:vAlign w:val="center"/>
          </w:tcPr>
          <w:p>
            <w:pPr>
              <w:spacing w:line="240" w:lineRule="exact"/>
              <w:jc w:val="center"/>
              <w:rPr>
                <w:color w:val="auto"/>
                <w:szCs w:val="21"/>
              </w:rPr>
            </w:pPr>
          </w:p>
        </w:tc>
        <w:tc>
          <w:tcPr>
            <w:tcW w:w="51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1210" w:type="dxa"/>
            <w:noWrap w:val="0"/>
            <w:vAlign w:val="center"/>
          </w:tcPr>
          <w:p>
            <w:pPr>
              <w:spacing w:line="240" w:lineRule="exact"/>
              <w:jc w:val="center"/>
              <w:rPr>
                <w:color w:val="auto"/>
                <w:szCs w:val="21"/>
              </w:rPr>
            </w:pPr>
          </w:p>
        </w:tc>
        <w:tc>
          <w:tcPr>
            <w:tcW w:w="552"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1245" w:type="dxa"/>
            <w:noWrap w:val="0"/>
            <w:vAlign w:val="center"/>
          </w:tcPr>
          <w:p>
            <w:pPr>
              <w:jc w:val="center"/>
              <w:rPr>
                <w:color w:val="auto"/>
                <w:szCs w:val="21"/>
              </w:rPr>
            </w:pPr>
          </w:p>
        </w:tc>
        <w:tc>
          <w:tcPr>
            <w:tcW w:w="622" w:type="dxa"/>
            <w:noWrap w:val="0"/>
            <w:vAlign w:val="center"/>
          </w:tcPr>
          <w:p>
            <w:pPr>
              <w:jc w:val="center"/>
              <w:rPr>
                <w:color w:val="auto"/>
                <w:szCs w:val="21"/>
              </w:rPr>
            </w:pPr>
          </w:p>
        </w:tc>
        <w:tc>
          <w:tcPr>
            <w:tcW w:w="1065" w:type="dxa"/>
            <w:noWrap w:val="0"/>
            <w:vAlign w:val="center"/>
          </w:tcPr>
          <w:p>
            <w:pPr>
              <w:jc w:val="center"/>
              <w:rPr>
                <w:color w:val="auto"/>
                <w:szCs w:val="21"/>
              </w:rPr>
            </w:pPr>
          </w:p>
        </w:tc>
        <w:tc>
          <w:tcPr>
            <w:tcW w:w="1066" w:type="dxa"/>
            <w:noWrap w:val="0"/>
            <w:vAlign w:val="center"/>
          </w:tcPr>
          <w:p>
            <w:pPr>
              <w:jc w:val="center"/>
              <w:rPr>
                <w:color w:val="auto"/>
                <w:szCs w:val="21"/>
              </w:rPr>
            </w:pPr>
          </w:p>
        </w:tc>
        <w:tc>
          <w:tcPr>
            <w:tcW w:w="1080" w:type="dxa"/>
            <w:noWrap w:val="0"/>
            <w:vAlign w:val="center"/>
          </w:tcPr>
          <w:p>
            <w:pPr>
              <w:jc w:val="center"/>
              <w:rPr>
                <w:color w:val="auto"/>
                <w:szCs w:val="21"/>
              </w:rPr>
            </w:pPr>
          </w:p>
        </w:tc>
        <w:tc>
          <w:tcPr>
            <w:tcW w:w="900" w:type="dxa"/>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noWrap w:val="0"/>
            <w:vAlign w:val="center"/>
          </w:tcPr>
          <w:p>
            <w:pPr>
              <w:jc w:val="center"/>
              <w:rPr>
                <w:rFonts w:ascii="宋体" w:hAnsi="宋体" w:cs="宋体"/>
                <w:color w:val="auto"/>
                <w:szCs w:val="21"/>
              </w:rPr>
            </w:pPr>
            <w:r>
              <w:rPr>
                <w:rFonts w:hint="eastAsia"/>
                <w:color w:val="auto"/>
                <w:szCs w:val="21"/>
              </w:rPr>
              <w:t>4</w:t>
            </w:r>
          </w:p>
        </w:tc>
        <w:tc>
          <w:tcPr>
            <w:tcW w:w="1220" w:type="dxa"/>
            <w:noWrap w:val="0"/>
            <w:vAlign w:val="center"/>
          </w:tcPr>
          <w:p>
            <w:pPr>
              <w:jc w:val="center"/>
              <w:rPr>
                <w:color w:val="auto"/>
                <w:szCs w:val="21"/>
              </w:rPr>
            </w:pPr>
          </w:p>
        </w:tc>
        <w:tc>
          <w:tcPr>
            <w:tcW w:w="790" w:type="dxa"/>
            <w:noWrap w:val="0"/>
            <w:vAlign w:val="center"/>
          </w:tcPr>
          <w:p>
            <w:pPr>
              <w:spacing w:line="240" w:lineRule="exact"/>
              <w:jc w:val="center"/>
              <w:rPr>
                <w:color w:val="auto"/>
                <w:szCs w:val="21"/>
              </w:rPr>
            </w:pPr>
          </w:p>
        </w:tc>
        <w:tc>
          <w:tcPr>
            <w:tcW w:w="51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1210" w:type="dxa"/>
            <w:noWrap w:val="0"/>
            <w:vAlign w:val="center"/>
          </w:tcPr>
          <w:p>
            <w:pPr>
              <w:spacing w:line="240" w:lineRule="exact"/>
              <w:jc w:val="center"/>
              <w:rPr>
                <w:color w:val="auto"/>
                <w:szCs w:val="21"/>
              </w:rPr>
            </w:pPr>
          </w:p>
        </w:tc>
        <w:tc>
          <w:tcPr>
            <w:tcW w:w="552"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1245" w:type="dxa"/>
            <w:noWrap w:val="0"/>
            <w:vAlign w:val="center"/>
          </w:tcPr>
          <w:p>
            <w:pPr>
              <w:jc w:val="center"/>
              <w:rPr>
                <w:color w:val="auto"/>
                <w:szCs w:val="21"/>
              </w:rPr>
            </w:pPr>
          </w:p>
        </w:tc>
        <w:tc>
          <w:tcPr>
            <w:tcW w:w="622" w:type="dxa"/>
            <w:noWrap w:val="0"/>
            <w:vAlign w:val="center"/>
          </w:tcPr>
          <w:p>
            <w:pPr>
              <w:jc w:val="center"/>
              <w:rPr>
                <w:color w:val="auto"/>
                <w:szCs w:val="21"/>
              </w:rPr>
            </w:pPr>
          </w:p>
        </w:tc>
        <w:tc>
          <w:tcPr>
            <w:tcW w:w="1065" w:type="dxa"/>
            <w:noWrap w:val="0"/>
            <w:vAlign w:val="center"/>
          </w:tcPr>
          <w:p>
            <w:pPr>
              <w:jc w:val="center"/>
              <w:rPr>
                <w:color w:val="auto"/>
                <w:szCs w:val="21"/>
              </w:rPr>
            </w:pPr>
          </w:p>
        </w:tc>
        <w:tc>
          <w:tcPr>
            <w:tcW w:w="1066" w:type="dxa"/>
            <w:noWrap w:val="0"/>
            <w:vAlign w:val="center"/>
          </w:tcPr>
          <w:p>
            <w:pPr>
              <w:jc w:val="center"/>
              <w:rPr>
                <w:color w:val="auto"/>
                <w:szCs w:val="21"/>
              </w:rPr>
            </w:pPr>
          </w:p>
        </w:tc>
        <w:tc>
          <w:tcPr>
            <w:tcW w:w="1080" w:type="dxa"/>
            <w:noWrap w:val="0"/>
            <w:vAlign w:val="center"/>
          </w:tcPr>
          <w:p>
            <w:pPr>
              <w:jc w:val="center"/>
              <w:rPr>
                <w:color w:val="auto"/>
                <w:szCs w:val="21"/>
              </w:rPr>
            </w:pPr>
          </w:p>
        </w:tc>
        <w:tc>
          <w:tcPr>
            <w:tcW w:w="900" w:type="dxa"/>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noWrap w:val="0"/>
            <w:vAlign w:val="center"/>
          </w:tcPr>
          <w:p>
            <w:pPr>
              <w:jc w:val="center"/>
              <w:rPr>
                <w:rFonts w:ascii="宋体" w:hAnsi="宋体" w:cs="宋体"/>
                <w:color w:val="auto"/>
                <w:szCs w:val="21"/>
              </w:rPr>
            </w:pPr>
            <w:r>
              <w:rPr>
                <w:rFonts w:hint="eastAsia"/>
                <w:color w:val="auto"/>
                <w:szCs w:val="21"/>
              </w:rPr>
              <w:t>5</w:t>
            </w:r>
          </w:p>
        </w:tc>
        <w:tc>
          <w:tcPr>
            <w:tcW w:w="1220" w:type="dxa"/>
            <w:noWrap w:val="0"/>
            <w:vAlign w:val="center"/>
          </w:tcPr>
          <w:p>
            <w:pPr>
              <w:jc w:val="center"/>
              <w:rPr>
                <w:color w:val="auto"/>
                <w:szCs w:val="21"/>
              </w:rPr>
            </w:pPr>
          </w:p>
        </w:tc>
        <w:tc>
          <w:tcPr>
            <w:tcW w:w="790" w:type="dxa"/>
            <w:noWrap w:val="0"/>
            <w:vAlign w:val="center"/>
          </w:tcPr>
          <w:p>
            <w:pPr>
              <w:spacing w:line="240" w:lineRule="exact"/>
              <w:jc w:val="center"/>
              <w:rPr>
                <w:color w:val="auto"/>
                <w:szCs w:val="21"/>
              </w:rPr>
            </w:pPr>
          </w:p>
        </w:tc>
        <w:tc>
          <w:tcPr>
            <w:tcW w:w="51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1210" w:type="dxa"/>
            <w:noWrap w:val="0"/>
            <w:vAlign w:val="center"/>
          </w:tcPr>
          <w:p>
            <w:pPr>
              <w:spacing w:line="240" w:lineRule="exact"/>
              <w:jc w:val="center"/>
              <w:rPr>
                <w:color w:val="auto"/>
                <w:szCs w:val="21"/>
              </w:rPr>
            </w:pPr>
          </w:p>
        </w:tc>
        <w:tc>
          <w:tcPr>
            <w:tcW w:w="552"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1245" w:type="dxa"/>
            <w:noWrap w:val="0"/>
            <w:vAlign w:val="center"/>
          </w:tcPr>
          <w:p>
            <w:pPr>
              <w:jc w:val="center"/>
              <w:rPr>
                <w:color w:val="auto"/>
                <w:szCs w:val="21"/>
              </w:rPr>
            </w:pPr>
          </w:p>
        </w:tc>
        <w:tc>
          <w:tcPr>
            <w:tcW w:w="622" w:type="dxa"/>
            <w:noWrap w:val="0"/>
            <w:vAlign w:val="center"/>
          </w:tcPr>
          <w:p>
            <w:pPr>
              <w:jc w:val="center"/>
              <w:rPr>
                <w:color w:val="auto"/>
                <w:szCs w:val="21"/>
              </w:rPr>
            </w:pPr>
          </w:p>
        </w:tc>
        <w:tc>
          <w:tcPr>
            <w:tcW w:w="1065" w:type="dxa"/>
            <w:noWrap w:val="0"/>
            <w:vAlign w:val="center"/>
          </w:tcPr>
          <w:p>
            <w:pPr>
              <w:jc w:val="center"/>
              <w:rPr>
                <w:color w:val="auto"/>
                <w:szCs w:val="21"/>
              </w:rPr>
            </w:pPr>
          </w:p>
        </w:tc>
        <w:tc>
          <w:tcPr>
            <w:tcW w:w="1066" w:type="dxa"/>
            <w:noWrap w:val="0"/>
            <w:vAlign w:val="center"/>
          </w:tcPr>
          <w:p>
            <w:pPr>
              <w:jc w:val="center"/>
              <w:rPr>
                <w:color w:val="auto"/>
                <w:szCs w:val="21"/>
              </w:rPr>
            </w:pPr>
          </w:p>
        </w:tc>
        <w:tc>
          <w:tcPr>
            <w:tcW w:w="1080" w:type="dxa"/>
            <w:noWrap w:val="0"/>
            <w:vAlign w:val="center"/>
          </w:tcPr>
          <w:p>
            <w:pPr>
              <w:jc w:val="center"/>
              <w:rPr>
                <w:color w:val="auto"/>
                <w:szCs w:val="21"/>
              </w:rPr>
            </w:pPr>
          </w:p>
        </w:tc>
        <w:tc>
          <w:tcPr>
            <w:tcW w:w="900" w:type="dxa"/>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noWrap w:val="0"/>
            <w:vAlign w:val="center"/>
          </w:tcPr>
          <w:p>
            <w:pPr>
              <w:jc w:val="center"/>
              <w:rPr>
                <w:rFonts w:ascii="宋体" w:hAnsi="宋体" w:cs="宋体"/>
                <w:color w:val="auto"/>
                <w:szCs w:val="21"/>
              </w:rPr>
            </w:pPr>
            <w:r>
              <w:rPr>
                <w:rFonts w:hint="eastAsia"/>
                <w:color w:val="auto"/>
                <w:szCs w:val="21"/>
              </w:rPr>
              <w:t>6</w:t>
            </w:r>
          </w:p>
        </w:tc>
        <w:tc>
          <w:tcPr>
            <w:tcW w:w="1220" w:type="dxa"/>
            <w:noWrap w:val="0"/>
            <w:vAlign w:val="center"/>
          </w:tcPr>
          <w:p>
            <w:pPr>
              <w:jc w:val="center"/>
              <w:rPr>
                <w:color w:val="auto"/>
                <w:szCs w:val="21"/>
              </w:rPr>
            </w:pPr>
          </w:p>
        </w:tc>
        <w:tc>
          <w:tcPr>
            <w:tcW w:w="790" w:type="dxa"/>
            <w:noWrap w:val="0"/>
            <w:vAlign w:val="center"/>
          </w:tcPr>
          <w:p>
            <w:pPr>
              <w:spacing w:line="240" w:lineRule="exact"/>
              <w:jc w:val="center"/>
              <w:rPr>
                <w:color w:val="auto"/>
                <w:szCs w:val="21"/>
              </w:rPr>
            </w:pPr>
          </w:p>
        </w:tc>
        <w:tc>
          <w:tcPr>
            <w:tcW w:w="51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1210" w:type="dxa"/>
            <w:noWrap w:val="0"/>
            <w:vAlign w:val="center"/>
          </w:tcPr>
          <w:p>
            <w:pPr>
              <w:spacing w:line="240" w:lineRule="exact"/>
              <w:jc w:val="center"/>
              <w:rPr>
                <w:color w:val="auto"/>
                <w:szCs w:val="21"/>
              </w:rPr>
            </w:pPr>
          </w:p>
        </w:tc>
        <w:tc>
          <w:tcPr>
            <w:tcW w:w="552"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1245" w:type="dxa"/>
            <w:noWrap w:val="0"/>
            <w:vAlign w:val="center"/>
          </w:tcPr>
          <w:p>
            <w:pPr>
              <w:jc w:val="center"/>
              <w:rPr>
                <w:color w:val="auto"/>
                <w:szCs w:val="21"/>
              </w:rPr>
            </w:pPr>
          </w:p>
        </w:tc>
        <w:tc>
          <w:tcPr>
            <w:tcW w:w="622" w:type="dxa"/>
            <w:noWrap w:val="0"/>
            <w:vAlign w:val="center"/>
          </w:tcPr>
          <w:p>
            <w:pPr>
              <w:jc w:val="center"/>
              <w:rPr>
                <w:color w:val="auto"/>
                <w:szCs w:val="21"/>
              </w:rPr>
            </w:pPr>
          </w:p>
        </w:tc>
        <w:tc>
          <w:tcPr>
            <w:tcW w:w="1065" w:type="dxa"/>
            <w:noWrap w:val="0"/>
            <w:vAlign w:val="center"/>
          </w:tcPr>
          <w:p>
            <w:pPr>
              <w:jc w:val="center"/>
              <w:rPr>
                <w:color w:val="auto"/>
                <w:szCs w:val="21"/>
              </w:rPr>
            </w:pPr>
          </w:p>
        </w:tc>
        <w:tc>
          <w:tcPr>
            <w:tcW w:w="1066" w:type="dxa"/>
            <w:noWrap w:val="0"/>
            <w:vAlign w:val="center"/>
          </w:tcPr>
          <w:p>
            <w:pPr>
              <w:jc w:val="center"/>
              <w:rPr>
                <w:color w:val="auto"/>
                <w:szCs w:val="21"/>
              </w:rPr>
            </w:pPr>
          </w:p>
        </w:tc>
        <w:tc>
          <w:tcPr>
            <w:tcW w:w="1080" w:type="dxa"/>
            <w:noWrap w:val="0"/>
            <w:vAlign w:val="center"/>
          </w:tcPr>
          <w:p>
            <w:pPr>
              <w:jc w:val="center"/>
              <w:rPr>
                <w:color w:val="auto"/>
                <w:szCs w:val="21"/>
              </w:rPr>
            </w:pPr>
          </w:p>
        </w:tc>
        <w:tc>
          <w:tcPr>
            <w:tcW w:w="900" w:type="dxa"/>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noWrap w:val="0"/>
            <w:vAlign w:val="center"/>
          </w:tcPr>
          <w:p>
            <w:pPr>
              <w:jc w:val="center"/>
              <w:rPr>
                <w:rFonts w:ascii="宋体" w:hAnsi="宋体" w:cs="宋体"/>
                <w:color w:val="auto"/>
                <w:szCs w:val="21"/>
              </w:rPr>
            </w:pPr>
            <w:r>
              <w:rPr>
                <w:rFonts w:ascii="宋体" w:hAnsi="宋体" w:cs="宋体"/>
                <w:color w:val="auto"/>
                <w:szCs w:val="21"/>
              </w:rPr>
              <w:t>…</w:t>
            </w:r>
          </w:p>
        </w:tc>
        <w:tc>
          <w:tcPr>
            <w:tcW w:w="1220" w:type="dxa"/>
            <w:noWrap w:val="0"/>
            <w:vAlign w:val="center"/>
          </w:tcPr>
          <w:p>
            <w:pPr>
              <w:jc w:val="center"/>
              <w:rPr>
                <w:color w:val="auto"/>
                <w:szCs w:val="21"/>
              </w:rPr>
            </w:pPr>
          </w:p>
        </w:tc>
        <w:tc>
          <w:tcPr>
            <w:tcW w:w="790" w:type="dxa"/>
            <w:noWrap w:val="0"/>
            <w:vAlign w:val="center"/>
          </w:tcPr>
          <w:p>
            <w:pPr>
              <w:spacing w:line="240" w:lineRule="exact"/>
              <w:jc w:val="center"/>
              <w:rPr>
                <w:color w:val="auto"/>
                <w:szCs w:val="21"/>
              </w:rPr>
            </w:pPr>
          </w:p>
        </w:tc>
        <w:tc>
          <w:tcPr>
            <w:tcW w:w="51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1210" w:type="dxa"/>
            <w:noWrap w:val="0"/>
            <w:vAlign w:val="center"/>
          </w:tcPr>
          <w:p>
            <w:pPr>
              <w:spacing w:line="240" w:lineRule="exact"/>
              <w:jc w:val="center"/>
              <w:rPr>
                <w:color w:val="auto"/>
                <w:szCs w:val="21"/>
              </w:rPr>
            </w:pPr>
          </w:p>
        </w:tc>
        <w:tc>
          <w:tcPr>
            <w:tcW w:w="552"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540" w:type="dxa"/>
            <w:noWrap w:val="0"/>
            <w:vAlign w:val="center"/>
          </w:tcPr>
          <w:p>
            <w:pPr>
              <w:jc w:val="center"/>
              <w:rPr>
                <w:color w:val="auto"/>
                <w:szCs w:val="21"/>
              </w:rPr>
            </w:pPr>
          </w:p>
        </w:tc>
        <w:tc>
          <w:tcPr>
            <w:tcW w:w="1245" w:type="dxa"/>
            <w:noWrap w:val="0"/>
            <w:vAlign w:val="center"/>
          </w:tcPr>
          <w:p>
            <w:pPr>
              <w:jc w:val="center"/>
              <w:rPr>
                <w:color w:val="auto"/>
                <w:szCs w:val="21"/>
              </w:rPr>
            </w:pPr>
          </w:p>
        </w:tc>
        <w:tc>
          <w:tcPr>
            <w:tcW w:w="622" w:type="dxa"/>
            <w:noWrap w:val="0"/>
            <w:vAlign w:val="center"/>
          </w:tcPr>
          <w:p>
            <w:pPr>
              <w:jc w:val="center"/>
              <w:rPr>
                <w:color w:val="auto"/>
                <w:szCs w:val="21"/>
              </w:rPr>
            </w:pPr>
          </w:p>
        </w:tc>
        <w:tc>
          <w:tcPr>
            <w:tcW w:w="1065" w:type="dxa"/>
            <w:noWrap w:val="0"/>
            <w:vAlign w:val="center"/>
          </w:tcPr>
          <w:p>
            <w:pPr>
              <w:jc w:val="center"/>
              <w:rPr>
                <w:color w:val="auto"/>
                <w:szCs w:val="21"/>
              </w:rPr>
            </w:pPr>
          </w:p>
        </w:tc>
        <w:tc>
          <w:tcPr>
            <w:tcW w:w="1066" w:type="dxa"/>
            <w:noWrap w:val="0"/>
            <w:vAlign w:val="center"/>
          </w:tcPr>
          <w:p>
            <w:pPr>
              <w:jc w:val="center"/>
              <w:rPr>
                <w:color w:val="auto"/>
                <w:szCs w:val="21"/>
              </w:rPr>
            </w:pPr>
          </w:p>
        </w:tc>
        <w:tc>
          <w:tcPr>
            <w:tcW w:w="1080" w:type="dxa"/>
            <w:noWrap w:val="0"/>
            <w:vAlign w:val="center"/>
          </w:tcPr>
          <w:p>
            <w:pPr>
              <w:jc w:val="center"/>
              <w:rPr>
                <w:color w:val="auto"/>
                <w:szCs w:val="21"/>
              </w:rPr>
            </w:pPr>
          </w:p>
        </w:tc>
        <w:tc>
          <w:tcPr>
            <w:tcW w:w="900" w:type="dxa"/>
            <w:noWrap w:val="0"/>
            <w:vAlign w:val="center"/>
          </w:tcPr>
          <w:p>
            <w:pPr>
              <w:jc w:val="center"/>
              <w:rPr>
                <w:color w:val="auto"/>
                <w:szCs w:val="21"/>
              </w:rPr>
            </w:pPr>
          </w:p>
        </w:tc>
      </w:tr>
    </w:tbl>
    <w:p>
      <w:pPr>
        <w:spacing w:line="400" w:lineRule="exact"/>
        <w:rPr>
          <w:rFonts w:hint="eastAsia" w:ascii="宋体" w:hAnsi="宋体"/>
          <w:color w:val="auto"/>
          <w:szCs w:val="21"/>
        </w:rPr>
      </w:pPr>
    </w:p>
    <w:p>
      <w:pPr>
        <w:ind w:left="840" w:hanging="1120" w:hangingChars="400"/>
        <w:rPr>
          <w:rFonts w:hint="eastAsia" w:ascii="宋体" w:hAnsi="宋体"/>
          <w:color w:val="auto"/>
        </w:rPr>
      </w:pPr>
      <w:r>
        <w:rPr>
          <w:rFonts w:hint="eastAsia" w:ascii="宋体" w:hAnsi="宋体"/>
          <w:color w:val="auto"/>
        </w:rPr>
        <w:t>备注</w:t>
      </w:r>
      <w:r>
        <w:rPr>
          <w:rFonts w:ascii="宋体" w:hAnsi="宋体"/>
          <w:color w:val="auto"/>
        </w:rPr>
        <w:t>：</w:t>
      </w:r>
      <w:r>
        <w:rPr>
          <w:rFonts w:hint="eastAsia" w:ascii="宋体" w:hAnsi="宋体"/>
          <w:color w:val="auto"/>
        </w:rPr>
        <w:t>1．执业、职业单位指拟投入的项目管理机构人员目前是否在申请人处注册执业或岗位登记</w:t>
      </w:r>
      <w:r>
        <w:rPr>
          <w:rFonts w:ascii="宋体" w:hAnsi="宋体"/>
          <w:color w:val="auto"/>
        </w:rPr>
        <w:t>。</w:t>
      </w:r>
    </w:p>
    <w:p>
      <w:pPr>
        <w:autoSpaceDE w:val="0"/>
        <w:autoSpaceDN w:val="0"/>
        <w:adjustRightInd w:val="0"/>
        <w:snapToGrid w:val="0"/>
        <w:spacing w:line="325" w:lineRule="exact"/>
        <w:ind w:left="1260" w:leftChars="300" w:hanging="420" w:hangingChars="150"/>
        <w:rPr>
          <w:rFonts w:hint="eastAsia" w:ascii="宋体" w:hAnsi="宋体"/>
          <w:color w:val="auto"/>
        </w:rPr>
      </w:pPr>
      <w:r>
        <w:rPr>
          <w:rFonts w:ascii="宋体" w:hAnsi="宋体"/>
          <w:color w:val="auto"/>
        </w:rPr>
        <w:t>2</w:t>
      </w:r>
      <w:r>
        <w:rPr>
          <w:rFonts w:hint="eastAsia" w:ascii="宋体" w:hAnsi="宋体"/>
          <w:color w:val="auto"/>
        </w:rPr>
        <w:t>．附项目管理机构主要人员</w:t>
      </w:r>
      <w:r>
        <w:rPr>
          <w:rFonts w:ascii="宋体" w:hAnsi="宋体"/>
          <w:color w:val="auto"/>
        </w:rPr>
        <w:t>社会保险证明</w:t>
      </w:r>
      <w:r>
        <w:rPr>
          <w:rFonts w:hint="eastAsia" w:ascii="宋体" w:hAnsi="宋体"/>
          <w:color w:val="auto"/>
        </w:rPr>
        <w:t>的扫描</w:t>
      </w:r>
      <w:r>
        <w:rPr>
          <w:rFonts w:hint="eastAsia"/>
          <w:color w:val="auto"/>
        </w:rPr>
        <w:t>件。</w:t>
      </w:r>
      <w:r>
        <w:rPr>
          <w:color w:val="auto"/>
        </w:rPr>
        <w:t>社会保险证明是指社会统筹保险基金管理部门出具的基本养老保险对账单或加盖社会统筹保险基金管理部门公章的单位缴费明细，以及企业缴费凭证（社会保险缴费发票或银行转账凭证等证明）；社会保险证明应至少体现以下内容：缴纳保险单位名称、人员姓名、社会保障号、险</w:t>
      </w:r>
      <w:r>
        <w:rPr>
          <w:rFonts w:ascii="宋体" w:hAnsi="宋体"/>
          <w:color w:val="auto"/>
        </w:rPr>
        <w:t>种、缴费期限等。社会保险证明中缴费单位应与</w:t>
      </w:r>
      <w:r>
        <w:rPr>
          <w:rFonts w:hint="eastAsia" w:ascii="宋体" w:hAnsi="宋体"/>
          <w:color w:val="auto"/>
        </w:rPr>
        <w:t>资格预审</w:t>
      </w:r>
      <w:r>
        <w:rPr>
          <w:rFonts w:ascii="宋体" w:hAnsi="宋体"/>
          <w:color w:val="auto"/>
        </w:rPr>
        <w:t>申</w:t>
      </w:r>
      <w:r>
        <w:rPr>
          <w:rFonts w:hint="eastAsia" w:ascii="宋体" w:hAnsi="宋体"/>
          <w:color w:val="auto"/>
        </w:rPr>
        <w:t>请</w:t>
      </w:r>
      <w:r>
        <w:rPr>
          <w:rFonts w:ascii="宋体" w:hAnsi="宋体"/>
          <w:color w:val="auto"/>
        </w:rPr>
        <w:t>单位一致</w:t>
      </w:r>
      <w:r>
        <w:rPr>
          <w:rFonts w:hint="eastAsia" w:ascii="宋体" w:hAnsi="宋体"/>
          <w:color w:val="auto"/>
          <w:szCs w:val="21"/>
        </w:rPr>
        <w:t>（退休人员提供退休证）。</w:t>
      </w:r>
    </w:p>
    <w:p>
      <w:pPr>
        <w:spacing w:line="400" w:lineRule="exact"/>
        <w:ind w:firstLine="840" w:firstLineChars="300"/>
        <w:rPr>
          <w:rFonts w:hint="eastAsia" w:ascii="宋体" w:hAnsi="宋体"/>
          <w:color w:val="auto"/>
          <w:szCs w:val="21"/>
        </w:rPr>
        <w:sectPr>
          <w:pgSz w:w="16838" w:h="11906" w:orient="landscape"/>
          <w:pgMar w:top="1701" w:right="1418" w:bottom="1418" w:left="1418" w:header="851" w:footer="992" w:gutter="0"/>
          <w:pgNumType w:fmt="decimal"/>
          <w:cols w:space="720" w:num="1"/>
          <w:docGrid w:linePitch="312" w:charSpace="0"/>
        </w:sectPr>
      </w:pPr>
    </w:p>
    <w:p>
      <w:pPr>
        <w:pStyle w:val="131"/>
        <w:numPr>
          <w:ilvl w:val="2"/>
          <w:numId w:val="0"/>
        </w:numPr>
        <w:tabs>
          <w:tab w:val="clear" w:pos="1260"/>
        </w:tabs>
        <w:ind w:left="0" w:leftChars="0" w:firstLine="0" w:firstLineChars="0"/>
        <w:jc w:val="center"/>
        <w:rPr>
          <w:rFonts w:hint="eastAsia"/>
          <w:color w:val="auto"/>
          <w:szCs w:val="24"/>
        </w:rPr>
      </w:pPr>
      <w:bookmarkStart w:id="11" w:name="_Toc113034565"/>
      <w:bookmarkEnd w:id="11"/>
      <w:r>
        <w:rPr>
          <w:rFonts w:hint="eastAsia"/>
          <w:color w:val="auto"/>
          <w:szCs w:val="24"/>
          <w:lang w:val="en-US" w:eastAsia="zh-CN"/>
        </w:rPr>
        <w:t>4</w:t>
      </w:r>
      <w:r>
        <w:rPr>
          <w:rFonts w:hint="eastAsia"/>
          <w:color w:val="auto"/>
          <w:szCs w:val="24"/>
        </w:rPr>
        <w:t>-</w:t>
      </w:r>
      <w:r>
        <w:rPr>
          <w:rFonts w:hint="eastAsia"/>
          <w:color w:val="auto"/>
          <w:szCs w:val="24"/>
          <w:lang w:val="en-US" w:eastAsia="zh-CN"/>
        </w:rPr>
        <w:t>7</w:t>
      </w:r>
      <w:r>
        <w:rPr>
          <w:rFonts w:hint="eastAsia"/>
          <w:color w:val="auto"/>
          <w:szCs w:val="24"/>
        </w:rPr>
        <w:t xml:space="preserve"> 拟投入主要施工机械设备情况表</w:t>
      </w:r>
    </w:p>
    <w:p>
      <w:pPr>
        <w:spacing w:line="400" w:lineRule="exact"/>
        <w:rPr>
          <w:rFonts w:hint="eastAsia" w:eastAsia="黑体"/>
          <w:color w:val="auto"/>
          <w:sz w:val="28"/>
          <w:szCs w:val="20"/>
        </w:rPr>
      </w:pPr>
    </w:p>
    <w:tbl>
      <w:tblPr>
        <w:tblStyle w:val="3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2031"/>
        <w:gridCol w:w="2031"/>
        <w:gridCol w:w="2031"/>
        <w:gridCol w:w="2031"/>
        <w:gridCol w:w="2031"/>
        <w:gridCol w:w="20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r>
              <w:rPr>
                <w:rFonts w:hint="eastAsia" w:ascii="宋体" w:hAnsi="宋体"/>
                <w:color w:val="auto"/>
                <w:szCs w:val="21"/>
              </w:rPr>
              <w:t>机械设备名称</w:t>
            </w:r>
          </w:p>
        </w:tc>
        <w:tc>
          <w:tcPr>
            <w:tcW w:w="2031" w:type="dxa"/>
            <w:noWrap w:val="0"/>
            <w:vAlign w:val="center"/>
          </w:tcPr>
          <w:p>
            <w:pPr>
              <w:jc w:val="center"/>
              <w:rPr>
                <w:rFonts w:hint="eastAsia" w:ascii="宋体" w:hAnsi="宋体"/>
                <w:color w:val="auto"/>
                <w:szCs w:val="21"/>
              </w:rPr>
            </w:pPr>
            <w:r>
              <w:rPr>
                <w:rFonts w:hint="eastAsia" w:ascii="宋体" w:hAnsi="宋体"/>
                <w:color w:val="auto"/>
                <w:szCs w:val="21"/>
              </w:rPr>
              <w:t>型号规格</w:t>
            </w:r>
          </w:p>
        </w:tc>
        <w:tc>
          <w:tcPr>
            <w:tcW w:w="2031" w:type="dxa"/>
            <w:noWrap w:val="0"/>
            <w:vAlign w:val="center"/>
          </w:tcPr>
          <w:p>
            <w:pPr>
              <w:jc w:val="center"/>
              <w:rPr>
                <w:rFonts w:hint="eastAsia" w:ascii="宋体" w:hAnsi="宋体"/>
                <w:color w:val="auto"/>
                <w:szCs w:val="21"/>
              </w:rPr>
            </w:pPr>
            <w:r>
              <w:rPr>
                <w:rFonts w:hint="eastAsia" w:ascii="宋体" w:hAnsi="宋体"/>
                <w:color w:val="auto"/>
                <w:szCs w:val="21"/>
              </w:rPr>
              <w:t>数  量</w:t>
            </w:r>
          </w:p>
        </w:tc>
        <w:tc>
          <w:tcPr>
            <w:tcW w:w="2031" w:type="dxa"/>
            <w:noWrap w:val="0"/>
            <w:vAlign w:val="center"/>
          </w:tcPr>
          <w:p>
            <w:pPr>
              <w:jc w:val="center"/>
              <w:rPr>
                <w:rFonts w:hint="eastAsia" w:ascii="宋体" w:hAnsi="宋体"/>
                <w:color w:val="auto"/>
                <w:szCs w:val="21"/>
              </w:rPr>
            </w:pPr>
            <w:r>
              <w:rPr>
                <w:rFonts w:hint="eastAsia" w:ascii="宋体" w:hAnsi="宋体"/>
                <w:color w:val="auto"/>
                <w:szCs w:val="21"/>
              </w:rPr>
              <w:t>目前状况</w:t>
            </w:r>
          </w:p>
        </w:tc>
        <w:tc>
          <w:tcPr>
            <w:tcW w:w="2031" w:type="dxa"/>
            <w:noWrap w:val="0"/>
            <w:vAlign w:val="center"/>
          </w:tcPr>
          <w:p>
            <w:pPr>
              <w:jc w:val="center"/>
              <w:rPr>
                <w:rFonts w:hint="eastAsia" w:ascii="宋体" w:hAnsi="宋体"/>
                <w:color w:val="auto"/>
                <w:szCs w:val="21"/>
              </w:rPr>
            </w:pPr>
            <w:r>
              <w:rPr>
                <w:rFonts w:hint="eastAsia" w:ascii="宋体" w:hAnsi="宋体"/>
                <w:color w:val="auto"/>
                <w:szCs w:val="21"/>
              </w:rPr>
              <w:t>来  源</w:t>
            </w:r>
          </w:p>
        </w:tc>
        <w:tc>
          <w:tcPr>
            <w:tcW w:w="2031" w:type="dxa"/>
            <w:noWrap w:val="0"/>
            <w:vAlign w:val="center"/>
          </w:tcPr>
          <w:p>
            <w:pPr>
              <w:jc w:val="center"/>
              <w:rPr>
                <w:rFonts w:hint="eastAsia" w:ascii="宋体" w:hAnsi="宋体"/>
                <w:color w:val="auto"/>
                <w:szCs w:val="21"/>
              </w:rPr>
            </w:pPr>
            <w:r>
              <w:rPr>
                <w:rFonts w:hint="eastAsia" w:ascii="宋体" w:hAnsi="宋体"/>
                <w:color w:val="auto"/>
                <w:szCs w:val="21"/>
              </w:rPr>
              <w:t>现停放地点</w:t>
            </w:r>
          </w:p>
        </w:tc>
        <w:tc>
          <w:tcPr>
            <w:tcW w:w="2032" w:type="dxa"/>
            <w:noWrap w:val="0"/>
            <w:vAlign w:val="center"/>
          </w:tcPr>
          <w:p>
            <w:pPr>
              <w:jc w:val="center"/>
              <w:rPr>
                <w:rFonts w:ascii="宋体" w:hAnsi="宋体"/>
                <w:color w:val="auto"/>
                <w:szCs w:val="21"/>
              </w:rPr>
            </w:pPr>
            <w:r>
              <w:rPr>
                <w:rFonts w:hint="eastAsia" w:ascii="宋体" w:hAnsi="宋体"/>
                <w:color w:val="auto"/>
                <w:szCs w:val="21"/>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2" w:type="dxa"/>
            <w:noWrap w:val="0"/>
            <w:vAlign w:val="center"/>
          </w:tcPr>
          <w:p>
            <w:pPr>
              <w:jc w:val="center"/>
              <w:rPr>
                <w:rFonts w:hint="eastAsia" w:ascii="宋体" w:hAnsi="宋体"/>
                <w:color w:val="auto"/>
                <w:szCs w:val="21"/>
              </w:rPr>
            </w:pPr>
          </w:p>
        </w:tc>
      </w:tr>
    </w:tbl>
    <w:p>
      <w:pPr>
        <w:spacing w:line="400" w:lineRule="exact"/>
        <w:ind w:left="630" w:hanging="840" w:hangingChars="300"/>
        <w:rPr>
          <w:rFonts w:hint="eastAsia" w:ascii="宋体" w:hAnsi="宋体"/>
          <w:color w:val="auto"/>
          <w:szCs w:val="21"/>
        </w:rPr>
      </w:pPr>
      <w:r>
        <w:rPr>
          <w:rFonts w:hint="eastAsia" w:ascii="宋体" w:hAnsi="宋体"/>
          <w:color w:val="auto"/>
          <w:szCs w:val="21"/>
        </w:rPr>
        <w:t>备注：“目前状况”应说明已使用年限、是否完好以及目前是否正在使用，“来源”分为“自有”和“市场租赁”两种情况，正在使用中的设备应在“备注”中注明何时能够投入本项目。本招标项目（标段）申请人资质条件、能力和信誉中要求的主要施工机械设备，申请人应提供相关证明材料，如</w:t>
      </w:r>
      <w:r>
        <w:rPr>
          <w:rFonts w:hint="eastAsia"/>
          <w:color w:val="auto"/>
          <w:szCs w:val="21"/>
        </w:rPr>
        <w:t>自有设备的原始发票扫描件、折旧政策、停放地点和使用状况等的说明文件，租赁设备的租赁意向书或带条件生效的租赁合同扫描件。</w:t>
      </w:r>
    </w:p>
    <w:p>
      <w:pPr>
        <w:spacing w:line="400" w:lineRule="exact"/>
        <w:rPr>
          <w:rFonts w:ascii="宋体" w:hAnsi="宋体"/>
          <w:color w:val="auto"/>
          <w:szCs w:val="21"/>
        </w:rPr>
        <w:sectPr>
          <w:pgSz w:w="16838" w:h="11906" w:orient="landscape"/>
          <w:pgMar w:top="1701" w:right="1418" w:bottom="1418" w:left="1418" w:header="851" w:footer="992" w:gutter="0"/>
          <w:pgNumType w:fmt="decimal"/>
          <w:cols w:space="720" w:num="1"/>
          <w:docGrid w:linePitch="312" w:charSpace="0"/>
        </w:sectPr>
      </w:pPr>
    </w:p>
    <w:p>
      <w:pPr>
        <w:pStyle w:val="131"/>
        <w:numPr>
          <w:ilvl w:val="2"/>
          <w:numId w:val="0"/>
        </w:numPr>
        <w:tabs>
          <w:tab w:val="clear" w:pos="1260"/>
        </w:tabs>
        <w:ind w:left="0" w:leftChars="0" w:firstLine="0" w:firstLineChars="0"/>
        <w:outlineLvl w:val="1"/>
        <w:rPr>
          <w:rFonts w:hint="eastAsia"/>
          <w:color w:val="auto"/>
          <w:sz w:val="28"/>
          <w:szCs w:val="28"/>
        </w:rPr>
      </w:pPr>
      <w:bookmarkStart w:id="12" w:name="_Toc113034566"/>
      <w:bookmarkEnd w:id="12"/>
      <w:r>
        <w:rPr>
          <w:rFonts w:hint="eastAsia"/>
          <w:color w:val="auto"/>
          <w:sz w:val="28"/>
          <w:szCs w:val="28"/>
          <w:lang w:eastAsia="zh-CN"/>
        </w:rPr>
        <w:t>五</w:t>
      </w:r>
      <w:r>
        <w:rPr>
          <w:rFonts w:hint="eastAsia"/>
          <w:color w:val="auto"/>
          <w:sz w:val="28"/>
          <w:szCs w:val="28"/>
        </w:rPr>
        <w:t>、近3年财务状况</w:t>
      </w:r>
    </w:p>
    <w:p>
      <w:pPr>
        <w:pStyle w:val="131"/>
        <w:numPr>
          <w:ilvl w:val="2"/>
          <w:numId w:val="0"/>
        </w:numPr>
        <w:tabs>
          <w:tab w:val="clear" w:pos="1260"/>
        </w:tabs>
        <w:ind w:left="0" w:leftChars="0" w:firstLine="0" w:firstLineChars="0"/>
        <w:jc w:val="center"/>
        <w:rPr>
          <w:rFonts w:hint="eastAsia"/>
          <w:color w:val="auto"/>
          <w:szCs w:val="24"/>
        </w:rPr>
      </w:pPr>
      <w:bookmarkStart w:id="13" w:name="_Toc113034567"/>
      <w:bookmarkEnd w:id="13"/>
      <w:r>
        <w:rPr>
          <w:rFonts w:hint="eastAsia"/>
          <w:color w:val="auto"/>
          <w:szCs w:val="24"/>
          <w:lang w:val="en-US" w:eastAsia="zh-CN"/>
        </w:rPr>
        <w:t>5</w:t>
      </w:r>
      <w:r>
        <w:rPr>
          <w:rFonts w:hint="eastAsia"/>
          <w:color w:val="auto"/>
          <w:szCs w:val="24"/>
        </w:rPr>
        <w:t>-1 近3年财务状况表</w:t>
      </w:r>
    </w:p>
    <w:tbl>
      <w:tblPr>
        <w:tblStyle w:val="33"/>
        <w:tblW w:w="909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4"/>
        <w:gridCol w:w="815"/>
        <w:gridCol w:w="1539"/>
        <w:gridCol w:w="1539"/>
        <w:gridCol w:w="1311"/>
        <w:gridCol w:w="1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1924" w:type="dxa"/>
            <w:noWrap w:val="0"/>
            <w:vAlign w:val="center"/>
          </w:tcPr>
          <w:p>
            <w:pPr>
              <w:jc w:val="center"/>
              <w:rPr>
                <w:rFonts w:hint="eastAsia" w:ascii="宋体" w:hAnsi="宋体"/>
                <w:color w:val="auto"/>
                <w:szCs w:val="21"/>
              </w:rPr>
            </w:pPr>
            <w:r>
              <w:rPr>
                <w:rFonts w:hint="eastAsia" w:ascii="宋体" w:hAnsi="宋体"/>
                <w:color w:val="auto"/>
                <w:szCs w:val="21"/>
              </w:rPr>
              <w:t>名称</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单位</w:t>
            </w:r>
          </w:p>
        </w:tc>
        <w:tc>
          <w:tcPr>
            <w:tcW w:w="1539" w:type="dxa"/>
            <w:noWrap w:val="0"/>
            <w:vAlign w:val="center"/>
          </w:tcPr>
          <w:p>
            <w:pPr>
              <w:jc w:val="both"/>
              <w:rPr>
                <w:rFonts w:hint="eastAsia" w:ascii="宋体" w:hAnsi="宋体"/>
                <w:color w:val="auto"/>
                <w:szCs w:val="21"/>
              </w:rPr>
            </w:pPr>
            <w:r>
              <w:rPr>
                <w:rFonts w:hint="eastAsia" w:ascii="宋体" w:hAnsi="宋体"/>
                <w:color w:val="auto"/>
                <w:szCs w:val="21"/>
              </w:rPr>
              <w:t>　</w:t>
            </w:r>
            <w:r>
              <w:rPr>
                <w:rFonts w:hint="eastAsia" w:ascii="宋体" w:hAnsi="宋体"/>
                <w:color w:val="auto"/>
                <w:szCs w:val="21"/>
                <w:u w:val="single"/>
              </w:rPr>
              <w:t>　　</w:t>
            </w:r>
            <w:r>
              <w:rPr>
                <w:rFonts w:hint="eastAsia" w:ascii="宋体" w:hAnsi="宋体"/>
                <w:color w:val="auto"/>
                <w:szCs w:val="21"/>
              </w:rPr>
              <w:t>年</w:t>
            </w:r>
          </w:p>
        </w:tc>
        <w:tc>
          <w:tcPr>
            <w:tcW w:w="1539" w:type="dxa"/>
            <w:noWrap w:val="0"/>
            <w:vAlign w:val="center"/>
          </w:tcPr>
          <w:p>
            <w:pPr>
              <w:jc w:val="both"/>
              <w:rPr>
                <w:rFonts w:hint="eastAsia" w:ascii="宋体" w:hAnsi="宋体"/>
                <w:color w:val="auto"/>
                <w:szCs w:val="21"/>
              </w:rPr>
            </w:pPr>
            <w:r>
              <w:rPr>
                <w:rFonts w:hint="eastAsia" w:ascii="宋体" w:hAnsi="宋体"/>
                <w:color w:val="auto"/>
                <w:szCs w:val="21"/>
              </w:rPr>
              <w:t>　</w:t>
            </w:r>
            <w:r>
              <w:rPr>
                <w:rFonts w:hint="eastAsia" w:ascii="宋体" w:hAnsi="宋体"/>
                <w:color w:val="auto"/>
                <w:szCs w:val="21"/>
                <w:u w:val="single"/>
              </w:rPr>
              <w:t>　　</w:t>
            </w:r>
            <w:r>
              <w:rPr>
                <w:rFonts w:hint="eastAsia" w:ascii="宋体" w:hAnsi="宋体"/>
                <w:color w:val="auto"/>
                <w:szCs w:val="21"/>
              </w:rPr>
              <w:t>年</w:t>
            </w:r>
          </w:p>
        </w:tc>
        <w:tc>
          <w:tcPr>
            <w:tcW w:w="1311" w:type="dxa"/>
            <w:noWrap w:val="0"/>
            <w:vAlign w:val="center"/>
          </w:tcPr>
          <w:p>
            <w:pPr>
              <w:jc w:val="center"/>
              <w:rPr>
                <w:rFonts w:hint="eastAsia" w:ascii="宋体" w:hAnsi="宋体"/>
                <w:color w:val="auto"/>
                <w:szCs w:val="21"/>
              </w:rPr>
            </w:pPr>
            <w:r>
              <w:rPr>
                <w:rFonts w:hint="eastAsia" w:ascii="宋体" w:hAnsi="宋体"/>
                <w:color w:val="auto"/>
                <w:szCs w:val="21"/>
                <w:u w:val="single"/>
              </w:rPr>
              <w:t>　　</w:t>
            </w:r>
            <w:r>
              <w:rPr>
                <w:rFonts w:hint="eastAsia" w:ascii="宋体" w:hAnsi="宋体"/>
                <w:color w:val="auto"/>
                <w:szCs w:val="21"/>
              </w:rPr>
              <w:t>年</w:t>
            </w:r>
          </w:p>
        </w:tc>
        <w:tc>
          <w:tcPr>
            <w:tcW w:w="1966" w:type="dxa"/>
            <w:noWrap w:val="0"/>
            <w:vAlign w:val="center"/>
          </w:tcPr>
          <w:p>
            <w:pPr>
              <w:jc w:val="center"/>
              <w:rPr>
                <w:rFonts w:hint="eastAsia" w:ascii="宋体" w:hAnsi="宋体"/>
                <w:color w:val="auto"/>
                <w:szCs w:val="21"/>
              </w:rPr>
            </w:pPr>
            <w:r>
              <w:rPr>
                <w:rFonts w:hint="eastAsia" w:ascii="宋体" w:hAnsi="宋体"/>
                <w:color w:val="auto"/>
                <w:szCs w:val="21"/>
              </w:rPr>
              <w:t>近3年平均值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一．注册资金</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二．净资产</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三．总资产</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四．固定资产</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五．流动资产</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六．流动负债</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七．负债合计</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八．营业收入</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九．净利润</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十．现金流量净额</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十一．主要财务指标</w:t>
            </w:r>
          </w:p>
        </w:tc>
        <w:tc>
          <w:tcPr>
            <w:tcW w:w="815"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1．净资产收益率</w:t>
            </w:r>
          </w:p>
        </w:tc>
        <w:tc>
          <w:tcPr>
            <w:tcW w:w="815" w:type="dxa"/>
            <w:noWrap w:val="0"/>
            <w:vAlign w:val="top"/>
          </w:tcPr>
          <w:p>
            <w:pPr>
              <w:widowControl/>
              <w:autoSpaceDE w:val="0"/>
              <w:autoSpaceDN w:val="0"/>
              <w:spacing w:line="400" w:lineRule="atLeast"/>
              <w:ind w:firstLine="13"/>
              <w:jc w:val="center"/>
              <w:rPr>
                <w:color w:val="auto"/>
                <w:szCs w:val="21"/>
              </w:rPr>
            </w:pPr>
            <w:r>
              <w:rPr>
                <w:color w:val="auto"/>
                <w:szCs w:val="21"/>
              </w:rPr>
              <w:t>%</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2．总资产报酬率</w:t>
            </w:r>
          </w:p>
        </w:tc>
        <w:tc>
          <w:tcPr>
            <w:tcW w:w="815" w:type="dxa"/>
            <w:noWrap w:val="0"/>
            <w:vAlign w:val="top"/>
          </w:tcPr>
          <w:p>
            <w:pPr>
              <w:widowControl/>
              <w:autoSpaceDE w:val="0"/>
              <w:autoSpaceDN w:val="0"/>
              <w:spacing w:line="400" w:lineRule="atLeast"/>
              <w:ind w:firstLine="13"/>
              <w:jc w:val="center"/>
              <w:rPr>
                <w:color w:val="auto"/>
                <w:szCs w:val="21"/>
              </w:rPr>
            </w:pPr>
            <w:r>
              <w:rPr>
                <w:color w:val="auto"/>
                <w:szCs w:val="21"/>
              </w:rPr>
              <w:t>%</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3．主营业务利润率</w:t>
            </w:r>
          </w:p>
        </w:tc>
        <w:tc>
          <w:tcPr>
            <w:tcW w:w="815" w:type="dxa"/>
            <w:noWrap w:val="0"/>
            <w:vAlign w:val="top"/>
          </w:tcPr>
          <w:p>
            <w:pPr>
              <w:widowControl/>
              <w:autoSpaceDE w:val="0"/>
              <w:autoSpaceDN w:val="0"/>
              <w:spacing w:line="400" w:lineRule="atLeast"/>
              <w:ind w:firstLine="13"/>
              <w:jc w:val="center"/>
              <w:rPr>
                <w:color w:val="auto"/>
                <w:szCs w:val="21"/>
              </w:rPr>
            </w:pPr>
            <w:r>
              <w:rPr>
                <w:color w:val="auto"/>
                <w:szCs w:val="21"/>
              </w:rPr>
              <w:t>%</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4．资产负债率</w:t>
            </w:r>
          </w:p>
        </w:tc>
        <w:tc>
          <w:tcPr>
            <w:tcW w:w="815" w:type="dxa"/>
            <w:noWrap w:val="0"/>
            <w:vAlign w:val="top"/>
          </w:tcPr>
          <w:p>
            <w:pPr>
              <w:widowControl/>
              <w:autoSpaceDE w:val="0"/>
              <w:autoSpaceDN w:val="0"/>
              <w:spacing w:line="400" w:lineRule="atLeast"/>
              <w:ind w:firstLine="13"/>
              <w:jc w:val="center"/>
              <w:rPr>
                <w:color w:val="auto"/>
                <w:szCs w:val="21"/>
              </w:rPr>
            </w:pPr>
            <w:r>
              <w:rPr>
                <w:color w:val="auto"/>
                <w:szCs w:val="21"/>
              </w:rPr>
              <w:t>%</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5．流动比率</w:t>
            </w:r>
          </w:p>
        </w:tc>
        <w:tc>
          <w:tcPr>
            <w:tcW w:w="815" w:type="dxa"/>
            <w:noWrap w:val="0"/>
            <w:vAlign w:val="top"/>
          </w:tcPr>
          <w:p>
            <w:pPr>
              <w:widowControl/>
              <w:autoSpaceDE w:val="0"/>
              <w:autoSpaceDN w:val="0"/>
              <w:spacing w:line="400" w:lineRule="atLeast"/>
              <w:ind w:firstLine="13"/>
              <w:jc w:val="center"/>
              <w:rPr>
                <w:color w:val="auto"/>
                <w:szCs w:val="21"/>
              </w:rPr>
            </w:pPr>
            <w:r>
              <w:rPr>
                <w:color w:val="auto"/>
                <w:szCs w:val="21"/>
              </w:rPr>
              <w:t>%</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6．速动比率</w:t>
            </w:r>
          </w:p>
        </w:tc>
        <w:tc>
          <w:tcPr>
            <w:tcW w:w="815" w:type="dxa"/>
            <w:noWrap w:val="0"/>
            <w:vAlign w:val="top"/>
          </w:tcPr>
          <w:p>
            <w:pPr>
              <w:widowControl/>
              <w:autoSpaceDE w:val="0"/>
              <w:autoSpaceDN w:val="0"/>
              <w:spacing w:line="400" w:lineRule="atLeast"/>
              <w:ind w:firstLine="13"/>
              <w:jc w:val="center"/>
              <w:rPr>
                <w:color w:val="auto"/>
                <w:szCs w:val="21"/>
              </w:rPr>
            </w:pPr>
            <w:r>
              <w:rPr>
                <w:color w:val="auto"/>
                <w:szCs w:val="21"/>
              </w:rPr>
              <w:t>%</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bl>
    <w:p>
      <w:pPr>
        <w:keepNext w:val="0"/>
        <w:keepLines w:val="0"/>
        <w:pageBreakBefore w:val="0"/>
        <w:widowControl w:val="0"/>
        <w:kinsoku/>
        <w:wordWrap/>
        <w:overflowPunct/>
        <w:topLinePunct w:val="0"/>
        <w:autoSpaceDE w:val="0"/>
        <w:autoSpaceDN w:val="0"/>
        <w:bidi w:val="0"/>
        <w:adjustRightInd w:val="0"/>
        <w:snapToGrid w:val="0"/>
        <w:spacing w:line="280" w:lineRule="exact"/>
        <w:ind w:left="945" w:hanging="1080" w:hangingChars="450"/>
        <w:rPr>
          <w:rFonts w:hint="eastAsia" w:ascii="宋体" w:cs="宋体"/>
          <w:color w:val="auto"/>
          <w:kern w:val="0"/>
          <w:sz w:val="24"/>
          <w:szCs w:val="24"/>
        </w:rPr>
      </w:pPr>
      <w:r>
        <w:rPr>
          <w:rFonts w:hint="eastAsia" w:cs="宋体"/>
          <w:color w:val="auto"/>
          <w:kern w:val="0"/>
          <w:sz w:val="24"/>
          <w:szCs w:val="24"/>
        </w:rPr>
        <w:t>备注：</w:t>
      </w:r>
      <w:r>
        <w:rPr>
          <w:rFonts w:ascii="宋体" w:cs="宋体"/>
          <w:color w:val="auto"/>
          <w:kern w:val="0"/>
          <w:sz w:val="24"/>
          <w:szCs w:val="24"/>
        </w:rPr>
        <w:t>1</w:t>
      </w:r>
      <w:r>
        <w:rPr>
          <w:rFonts w:hint="eastAsia" w:ascii="宋体" w:hAnsi="宋体"/>
          <w:color w:val="auto"/>
          <w:sz w:val="24"/>
          <w:szCs w:val="24"/>
        </w:rPr>
        <w:t>．</w:t>
      </w:r>
      <w:r>
        <w:rPr>
          <w:rFonts w:hint="eastAsia" w:ascii="宋体" w:cs="宋体"/>
          <w:color w:val="auto"/>
          <w:kern w:val="0"/>
          <w:sz w:val="24"/>
          <w:szCs w:val="24"/>
        </w:rPr>
        <w:t>本表后应附近3年经会计师事务所或者审计机构审计的财务会计报表，</w:t>
      </w:r>
    </w:p>
    <w:p>
      <w:pPr>
        <w:keepNext w:val="0"/>
        <w:keepLines w:val="0"/>
        <w:pageBreakBefore w:val="0"/>
        <w:widowControl w:val="0"/>
        <w:kinsoku/>
        <w:wordWrap/>
        <w:overflowPunct/>
        <w:topLinePunct w:val="0"/>
        <w:autoSpaceDE w:val="0"/>
        <w:autoSpaceDN w:val="0"/>
        <w:bidi w:val="0"/>
        <w:adjustRightInd w:val="0"/>
        <w:snapToGrid w:val="0"/>
        <w:spacing w:line="280" w:lineRule="exact"/>
        <w:ind w:left="945" w:hanging="1080" w:hangingChars="450"/>
        <w:rPr>
          <w:rFonts w:hint="eastAsia"/>
          <w:color w:val="auto"/>
          <w:sz w:val="24"/>
          <w:szCs w:val="24"/>
        </w:rPr>
      </w:pPr>
      <w:r>
        <w:rPr>
          <w:rFonts w:hint="eastAsia" w:ascii="宋体" w:cs="宋体"/>
          <w:color w:val="auto"/>
          <w:kern w:val="0"/>
          <w:sz w:val="24"/>
          <w:szCs w:val="24"/>
        </w:rPr>
        <w:t>包括资产负债表、现金流量表、利润表和财务报表附注扫描件。</w:t>
      </w:r>
      <w:r>
        <w:rPr>
          <w:rFonts w:hint="eastAsia"/>
          <w:color w:val="auto"/>
          <w:sz w:val="24"/>
          <w:szCs w:val="24"/>
        </w:rPr>
        <w:t>申请截止日如在</w:t>
      </w:r>
    </w:p>
    <w:p>
      <w:pPr>
        <w:keepNext w:val="0"/>
        <w:keepLines w:val="0"/>
        <w:pageBreakBefore w:val="0"/>
        <w:widowControl w:val="0"/>
        <w:kinsoku/>
        <w:wordWrap/>
        <w:overflowPunct/>
        <w:topLinePunct w:val="0"/>
        <w:autoSpaceDE w:val="0"/>
        <w:autoSpaceDN w:val="0"/>
        <w:bidi w:val="0"/>
        <w:adjustRightInd w:val="0"/>
        <w:snapToGrid w:val="0"/>
        <w:spacing w:line="280" w:lineRule="exact"/>
        <w:ind w:left="945" w:hanging="1080" w:hangingChars="450"/>
        <w:rPr>
          <w:rFonts w:hint="eastAsia"/>
          <w:color w:val="auto"/>
          <w:sz w:val="24"/>
          <w:szCs w:val="24"/>
        </w:rPr>
      </w:pPr>
      <w:r>
        <w:rPr>
          <w:rFonts w:hint="eastAsia"/>
          <w:color w:val="auto"/>
          <w:sz w:val="24"/>
          <w:szCs w:val="24"/>
        </w:rPr>
        <w:t>6月30日以前，则近3年是指上上个年度往前推算的3年，例如申请截止日为2014</w:t>
      </w:r>
    </w:p>
    <w:p>
      <w:pPr>
        <w:keepNext w:val="0"/>
        <w:keepLines w:val="0"/>
        <w:pageBreakBefore w:val="0"/>
        <w:widowControl w:val="0"/>
        <w:kinsoku/>
        <w:wordWrap/>
        <w:overflowPunct/>
        <w:topLinePunct w:val="0"/>
        <w:autoSpaceDE w:val="0"/>
        <w:autoSpaceDN w:val="0"/>
        <w:bidi w:val="0"/>
        <w:adjustRightInd w:val="0"/>
        <w:snapToGrid w:val="0"/>
        <w:spacing w:line="280" w:lineRule="exact"/>
        <w:ind w:left="945" w:hanging="1080" w:hangingChars="450"/>
        <w:rPr>
          <w:rFonts w:hint="eastAsia"/>
          <w:color w:val="auto"/>
          <w:sz w:val="24"/>
          <w:szCs w:val="24"/>
        </w:rPr>
      </w:pPr>
      <w:r>
        <w:rPr>
          <w:rFonts w:hint="eastAsia"/>
          <w:color w:val="auto"/>
          <w:sz w:val="24"/>
          <w:szCs w:val="24"/>
        </w:rPr>
        <w:t>年5月30日，近3年是指2010年度、2011年度、2012年度。申请截止日如在6月30</w:t>
      </w:r>
    </w:p>
    <w:p>
      <w:pPr>
        <w:keepNext w:val="0"/>
        <w:keepLines w:val="0"/>
        <w:pageBreakBefore w:val="0"/>
        <w:widowControl w:val="0"/>
        <w:kinsoku/>
        <w:wordWrap/>
        <w:overflowPunct/>
        <w:topLinePunct w:val="0"/>
        <w:autoSpaceDE w:val="0"/>
        <w:autoSpaceDN w:val="0"/>
        <w:bidi w:val="0"/>
        <w:adjustRightInd w:val="0"/>
        <w:snapToGrid w:val="0"/>
        <w:spacing w:line="280" w:lineRule="exact"/>
        <w:ind w:left="945" w:hanging="1080" w:hangingChars="450"/>
        <w:rPr>
          <w:rFonts w:hint="eastAsia"/>
          <w:color w:val="auto"/>
          <w:sz w:val="24"/>
          <w:szCs w:val="24"/>
        </w:rPr>
      </w:pPr>
      <w:r>
        <w:rPr>
          <w:rFonts w:hint="eastAsia"/>
          <w:color w:val="auto"/>
          <w:sz w:val="24"/>
          <w:szCs w:val="24"/>
        </w:rPr>
        <w:t>日以后，则近3年是指上个年度往前推算的3年，例如申请截止日为2014年7月1</w:t>
      </w:r>
    </w:p>
    <w:p>
      <w:pPr>
        <w:keepNext w:val="0"/>
        <w:keepLines w:val="0"/>
        <w:pageBreakBefore w:val="0"/>
        <w:widowControl w:val="0"/>
        <w:kinsoku/>
        <w:wordWrap/>
        <w:overflowPunct/>
        <w:topLinePunct w:val="0"/>
        <w:autoSpaceDE w:val="0"/>
        <w:autoSpaceDN w:val="0"/>
        <w:bidi w:val="0"/>
        <w:adjustRightInd w:val="0"/>
        <w:snapToGrid w:val="0"/>
        <w:spacing w:line="280" w:lineRule="exact"/>
        <w:ind w:left="945" w:hanging="1080" w:hangingChars="450"/>
        <w:rPr>
          <w:rFonts w:hint="eastAsia" w:ascii="宋体" w:cs="宋体"/>
          <w:color w:val="auto"/>
          <w:kern w:val="0"/>
          <w:sz w:val="24"/>
          <w:szCs w:val="24"/>
        </w:rPr>
      </w:pPr>
      <w:r>
        <w:rPr>
          <w:rFonts w:hint="eastAsia"/>
          <w:color w:val="auto"/>
          <w:sz w:val="24"/>
          <w:szCs w:val="24"/>
        </w:rPr>
        <w:t>日，近3年是指2011年度、2012年度、2013年度。</w:t>
      </w:r>
    </w:p>
    <w:p>
      <w:pPr>
        <w:keepNext w:val="0"/>
        <w:keepLines w:val="0"/>
        <w:pageBreakBefore w:val="0"/>
        <w:widowControl w:val="0"/>
        <w:kinsoku/>
        <w:wordWrap/>
        <w:overflowPunct/>
        <w:topLinePunct w:val="0"/>
        <w:autoSpaceDE w:val="0"/>
        <w:autoSpaceDN w:val="0"/>
        <w:bidi w:val="0"/>
        <w:adjustRightInd w:val="0"/>
        <w:snapToGrid w:val="0"/>
        <w:spacing w:line="280" w:lineRule="exact"/>
        <w:rPr>
          <w:rFonts w:ascii="宋体" w:cs="宋体"/>
          <w:color w:val="auto"/>
          <w:kern w:val="0"/>
          <w:sz w:val="24"/>
          <w:szCs w:val="24"/>
        </w:rPr>
      </w:pPr>
      <w:r>
        <w:rPr>
          <w:rFonts w:ascii="宋体" w:cs="宋体"/>
          <w:color w:val="auto"/>
          <w:kern w:val="0"/>
          <w:sz w:val="24"/>
          <w:szCs w:val="24"/>
        </w:rPr>
        <w:t>2</w:t>
      </w:r>
      <w:r>
        <w:rPr>
          <w:rFonts w:hint="eastAsia" w:ascii="宋体" w:hAnsi="宋体"/>
          <w:color w:val="auto"/>
          <w:sz w:val="24"/>
          <w:szCs w:val="24"/>
        </w:rPr>
        <w:t>．</w:t>
      </w:r>
      <w:r>
        <w:rPr>
          <w:rFonts w:hint="eastAsia" w:ascii="宋体" w:cs="宋体"/>
          <w:color w:val="auto"/>
          <w:kern w:val="0"/>
          <w:sz w:val="24"/>
          <w:szCs w:val="24"/>
        </w:rPr>
        <w:t>本表所列数据必须与本表各附件中的数据相一致。</w:t>
      </w:r>
      <w:r>
        <w:rPr>
          <w:rFonts w:hint="eastAsia" w:ascii="宋体" w:hAnsi="宋体"/>
          <w:color w:val="auto"/>
          <w:sz w:val="24"/>
          <w:szCs w:val="24"/>
        </w:rPr>
        <w:t>如果有不一致之处，以不利于申请人的数据为准。</w:t>
      </w:r>
    </w:p>
    <w:p>
      <w:pPr>
        <w:keepNext w:val="0"/>
        <w:keepLines w:val="0"/>
        <w:pageBreakBefore w:val="0"/>
        <w:widowControl w:val="0"/>
        <w:kinsoku/>
        <w:wordWrap/>
        <w:overflowPunct/>
        <w:topLinePunct w:val="0"/>
        <w:autoSpaceDE w:val="0"/>
        <w:autoSpaceDN w:val="0"/>
        <w:bidi w:val="0"/>
        <w:adjustRightInd w:val="0"/>
        <w:snapToGrid w:val="0"/>
        <w:spacing w:line="280" w:lineRule="exact"/>
        <w:rPr>
          <w:rFonts w:cs="宋体"/>
          <w:color w:val="auto"/>
          <w:szCs w:val="21"/>
        </w:rPr>
      </w:pPr>
      <w:r>
        <w:rPr>
          <w:rFonts w:ascii="宋体" w:cs="宋体"/>
          <w:color w:val="auto"/>
          <w:kern w:val="0"/>
          <w:sz w:val="24"/>
          <w:szCs w:val="24"/>
        </w:rPr>
        <w:t xml:space="preserve">  </w:t>
      </w:r>
      <w:r>
        <w:rPr>
          <w:rFonts w:hint="eastAsia" w:ascii="宋体" w:cs="宋体"/>
          <w:color w:val="auto"/>
          <w:kern w:val="0"/>
          <w:sz w:val="24"/>
          <w:szCs w:val="24"/>
        </w:rPr>
        <w:t xml:space="preserve">    </w:t>
      </w:r>
      <w:r>
        <w:rPr>
          <w:rFonts w:ascii="宋体" w:cs="宋体"/>
          <w:color w:val="auto"/>
          <w:kern w:val="0"/>
          <w:sz w:val="24"/>
          <w:szCs w:val="24"/>
        </w:rPr>
        <w:t>3</w:t>
      </w:r>
      <w:r>
        <w:rPr>
          <w:rFonts w:hint="eastAsia" w:ascii="宋体" w:hAnsi="宋体"/>
          <w:color w:val="auto"/>
          <w:sz w:val="24"/>
          <w:szCs w:val="24"/>
        </w:rPr>
        <w:t>．</w:t>
      </w:r>
      <w:r>
        <w:rPr>
          <w:rFonts w:hint="eastAsia" w:ascii="宋体" w:cs="宋体"/>
          <w:color w:val="auto"/>
          <w:kern w:val="0"/>
          <w:sz w:val="24"/>
          <w:szCs w:val="24"/>
        </w:rPr>
        <w:t>联合体申请的，联合体各成员应分别填写。</w:t>
      </w:r>
    </w:p>
    <w:p>
      <w:pPr>
        <w:rPr>
          <w:rFonts w:hint="eastAsia"/>
          <w:color w:val="auto"/>
          <w:sz w:val="28"/>
          <w:szCs w:val="28"/>
          <w:lang w:eastAsia="zh-CN"/>
        </w:rPr>
      </w:pPr>
      <w:bookmarkStart w:id="14" w:name="_Toc113034569"/>
    </w:p>
    <w:p>
      <w:pPr>
        <w:rPr>
          <w:rFonts w:hint="eastAsia"/>
          <w:b/>
          <w:bCs/>
          <w:color w:val="auto"/>
          <w:sz w:val="32"/>
          <w:szCs w:val="32"/>
          <w:lang w:eastAsia="zh-CN"/>
        </w:rPr>
      </w:pPr>
      <w:r>
        <w:rPr>
          <w:rFonts w:hint="eastAsia"/>
          <w:b/>
          <w:bCs/>
          <w:color w:val="auto"/>
          <w:sz w:val="32"/>
          <w:szCs w:val="32"/>
          <w:lang w:eastAsia="zh-CN"/>
        </w:rPr>
        <w:br w:type="page"/>
      </w:r>
    </w:p>
    <w:bookmarkEnd w:id="14"/>
    <w:p>
      <w:pPr>
        <w:pStyle w:val="131"/>
        <w:numPr>
          <w:ilvl w:val="2"/>
          <w:numId w:val="0"/>
        </w:numPr>
        <w:tabs>
          <w:tab w:val="clear" w:pos="1260"/>
        </w:tabs>
        <w:ind w:left="0" w:leftChars="0" w:firstLine="0" w:firstLineChars="0"/>
        <w:jc w:val="center"/>
        <w:outlineLvl w:val="1"/>
        <w:rPr>
          <w:rFonts w:hint="eastAsia"/>
          <w:b/>
          <w:bCs/>
          <w:color w:val="auto"/>
          <w:sz w:val="32"/>
          <w:szCs w:val="32"/>
        </w:rPr>
      </w:pPr>
      <w:r>
        <w:rPr>
          <w:rFonts w:hint="eastAsia"/>
          <w:b/>
          <w:bCs/>
          <w:color w:val="auto"/>
          <w:sz w:val="32"/>
          <w:szCs w:val="32"/>
          <w:lang w:eastAsia="zh-CN"/>
        </w:rPr>
        <w:t>六</w:t>
      </w:r>
      <w:r>
        <w:rPr>
          <w:rFonts w:hint="eastAsia"/>
          <w:b/>
          <w:bCs/>
          <w:color w:val="auto"/>
          <w:sz w:val="32"/>
          <w:szCs w:val="32"/>
        </w:rPr>
        <w:t>、近5年完成的类似项目情况</w:t>
      </w:r>
    </w:p>
    <w:p>
      <w:pPr>
        <w:pStyle w:val="131"/>
        <w:numPr>
          <w:ilvl w:val="2"/>
          <w:numId w:val="0"/>
        </w:numPr>
        <w:tabs>
          <w:tab w:val="clear" w:pos="1260"/>
        </w:tabs>
        <w:ind w:left="0" w:leftChars="0" w:firstLine="0" w:firstLineChars="0"/>
        <w:jc w:val="center"/>
        <w:rPr>
          <w:rFonts w:hint="eastAsia"/>
          <w:color w:val="auto"/>
          <w:szCs w:val="24"/>
        </w:rPr>
      </w:pPr>
      <w:bookmarkStart w:id="15" w:name="_Toc113034570"/>
      <w:bookmarkEnd w:id="15"/>
      <w:r>
        <w:rPr>
          <w:rFonts w:hint="eastAsia"/>
          <w:color w:val="auto"/>
          <w:szCs w:val="24"/>
          <w:lang w:val="en-US" w:eastAsia="zh-CN"/>
        </w:rPr>
        <w:t>6</w:t>
      </w:r>
      <w:r>
        <w:rPr>
          <w:rFonts w:hint="eastAsia"/>
          <w:color w:val="auto"/>
          <w:szCs w:val="24"/>
        </w:rPr>
        <w:t>-1 近5年完成的类似项目汇总表</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46"/>
        <w:gridCol w:w="1394"/>
        <w:gridCol w:w="1080"/>
        <w:gridCol w:w="1112"/>
        <w:gridCol w:w="177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top"/>
          </w:tcPr>
          <w:p>
            <w:pPr>
              <w:topLinePunct/>
              <w:spacing w:line="400" w:lineRule="atLeast"/>
              <w:jc w:val="center"/>
              <w:rPr>
                <w:rFonts w:hint="eastAsia"/>
                <w:color w:val="auto"/>
                <w:szCs w:val="21"/>
              </w:rPr>
            </w:pPr>
            <w:r>
              <w:rPr>
                <w:rFonts w:hint="eastAsia"/>
                <w:color w:val="auto"/>
                <w:szCs w:val="21"/>
              </w:rPr>
              <w:t>序号</w:t>
            </w:r>
          </w:p>
        </w:tc>
        <w:tc>
          <w:tcPr>
            <w:tcW w:w="1846" w:type="dxa"/>
            <w:noWrap w:val="0"/>
            <w:vAlign w:val="top"/>
          </w:tcPr>
          <w:p>
            <w:pPr>
              <w:topLinePunct/>
              <w:spacing w:line="400" w:lineRule="atLeast"/>
              <w:jc w:val="center"/>
              <w:rPr>
                <w:rFonts w:hint="eastAsia"/>
                <w:color w:val="auto"/>
                <w:szCs w:val="21"/>
              </w:rPr>
            </w:pPr>
            <w:r>
              <w:rPr>
                <w:rFonts w:hint="eastAsia"/>
                <w:color w:val="auto"/>
                <w:szCs w:val="21"/>
              </w:rPr>
              <w:t>项目名称</w:t>
            </w:r>
          </w:p>
        </w:tc>
        <w:tc>
          <w:tcPr>
            <w:tcW w:w="1394" w:type="dxa"/>
            <w:noWrap w:val="0"/>
            <w:vAlign w:val="top"/>
          </w:tcPr>
          <w:p>
            <w:pPr>
              <w:topLinePunct/>
              <w:spacing w:line="400" w:lineRule="atLeast"/>
              <w:jc w:val="center"/>
              <w:rPr>
                <w:rFonts w:hint="eastAsia"/>
                <w:color w:val="auto"/>
                <w:szCs w:val="21"/>
              </w:rPr>
            </w:pPr>
            <w:r>
              <w:rPr>
                <w:rFonts w:hint="eastAsia" w:ascii="宋体" w:hAnsi="宋体"/>
                <w:color w:val="auto"/>
                <w:szCs w:val="21"/>
              </w:rPr>
              <w:t>发包人名称</w:t>
            </w:r>
          </w:p>
        </w:tc>
        <w:tc>
          <w:tcPr>
            <w:tcW w:w="1080" w:type="dxa"/>
            <w:noWrap w:val="0"/>
            <w:vAlign w:val="top"/>
          </w:tcPr>
          <w:p>
            <w:pPr>
              <w:topLinePunct/>
              <w:spacing w:line="400" w:lineRule="atLeast"/>
              <w:jc w:val="center"/>
              <w:rPr>
                <w:rFonts w:hint="eastAsia"/>
                <w:color w:val="auto"/>
                <w:szCs w:val="21"/>
              </w:rPr>
            </w:pPr>
            <w:r>
              <w:rPr>
                <w:rFonts w:hint="eastAsia"/>
                <w:color w:val="auto"/>
                <w:szCs w:val="21"/>
              </w:rPr>
              <w:t>工程规模</w:t>
            </w:r>
          </w:p>
        </w:tc>
        <w:tc>
          <w:tcPr>
            <w:tcW w:w="1112" w:type="dxa"/>
            <w:noWrap w:val="0"/>
            <w:vAlign w:val="top"/>
          </w:tcPr>
          <w:p>
            <w:pPr>
              <w:topLinePunct/>
              <w:spacing w:line="400" w:lineRule="atLeast"/>
              <w:jc w:val="center"/>
              <w:rPr>
                <w:rFonts w:hint="eastAsia"/>
                <w:color w:val="auto"/>
                <w:szCs w:val="21"/>
              </w:rPr>
            </w:pPr>
            <w:r>
              <w:rPr>
                <w:rFonts w:hint="eastAsia" w:ascii="宋体" w:hAnsi="宋体"/>
                <w:color w:val="auto"/>
                <w:szCs w:val="21"/>
              </w:rPr>
              <w:t>合同价格</w:t>
            </w:r>
            <w:r>
              <w:rPr>
                <w:rFonts w:hint="eastAsia"/>
                <w:color w:val="auto"/>
                <w:szCs w:val="21"/>
              </w:rPr>
              <w:t>（万元）</w:t>
            </w:r>
          </w:p>
        </w:tc>
        <w:tc>
          <w:tcPr>
            <w:tcW w:w="1778" w:type="dxa"/>
            <w:noWrap w:val="0"/>
            <w:vAlign w:val="top"/>
          </w:tcPr>
          <w:p>
            <w:pPr>
              <w:topLinePunct/>
              <w:spacing w:line="400" w:lineRule="atLeast"/>
              <w:jc w:val="center"/>
              <w:rPr>
                <w:rFonts w:hint="eastAsia"/>
                <w:color w:val="auto"/>
                <w:szCs w:val="21"/>
              </w:rPr>
            </w:pPr>
            <w:r>
              <w:rPr>
                <w:rFonts w:hint="eastAsia" w:ascii="宋体" w:hAnsi="宋体"/>
                <w:color w:val="auto"/>
                <w:szCs w:val="21"/>
              </w:rPr>
              <w:t>开、竣工日期</w:t>
            </w:r>
          </w:p>
        </w:tc>
        <w:tc>
          <w:tcPr>
            <w:tcW w:w="1080" w:type="dxa"/>
            <w:noWrap w:val="0"/>
            <w:vAlign w:val="top"/>
          </w:tcPr>
          <w:p>
            <w:pPr>
              <w:topLinePunct/>
              <w:spacing w:line="400" w:lineRule="atLeast"/>
              <w:jc w:val="center"/>
              <w:rPr>
                <w:rFonts w:hint="eastAsia"/>
                <w:color w:val="auto"/>
                <w:szCs w:val="21"/>
              </w:rPr>
            </w:pPr>
            <w:r>
              <w:rPr>
                <w:rFonts w:hint="eastAsia" w:ascii="宋体" w:hAnsi="宋体"/>
                <w:color w:val="auto"/>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bl>
    <w:p>
      <w:pPr>
        <w:spacing w:after="240" w:afterLines="100" w:line="400" w:lineRule="exact"/>
        <w:jc w:val="center"/>
        <w:rPr>
          <w:rFonts w:hint="eastAsia" w:ascii="黑体" w:hAnsi="宋体" w:eastAsia="黑体"/>
          <w:color w:val="auto"/>
          <w:sz w:val="27"/>
          <w:szCs w:val="27"/>
        </w:rPr>
      </w:pPr>
    </w:p>
    <w:p>
      <w:pPr>
        <w:spacing w:after="240" w:afterLines="100" w:line="400" w:lineRule="exact"/>
        <w:jc w:val="center"/>
        <w:rPr>
          <w:rFonts w:hint="eastAsia" w:ascii="黑体" w:hAnsi="宋体" w:eastAsia="黑体"/>
          <w:color w:val="auto"/>
          <w:sz w:val="27"/>
          <w:szCs w:val="27"/>
        </w:rPr>
      </w:pPr>
    </w:p>
    <w:p>
      <w:pPr>
        <w:pStyle w:val="131"/>
        <w:numPr>
          <w:ilvl w:val="2"/>
          <w:numId w:val="0"/>
        </w:numPr>
        <w:tabs>
          <w:tab w:val="clear" w:pos="1260"/>
        </w:tabs>
        <w:ind w:left="0" w:leftChars="0" w:firstLine="0" w:firstLineChars="0"/>
        <w:jc w:val="center"/>
        <w:rPr>
          <w:rFonts w:hint="eastAsia"/>
          <w:color w:val="auto"/>
          <w:szCs w:val="24"/>
        </w:rPr>
      </w:pPr>
      <w:bookmarkStart w:id="16" w:name="_Toc113034571"/>
      <w:bookmarkEnd w:id="16"/>
      <w:r>
        <w:rPr>
          <w:rFonts w:hint="eastAsia"/>
          <w:color w:val="auto"/>
          <w:szCs w:val="24"/>
          <w:lang w:val="en-US" w:eastAsia="zh-CN"/>
        </w:rPr>
        <w:t>6</w:t>
      </w:r>
      <w:r>
        <w:rPr>
          <w:rFonts w:hint="eastAsia"/>
          <w:color w:val="auto"/>
          <w:szCs w:val="24"/>
        </w:rPr>
        <w:t>-2 近5年完成的类似项目情况表</w:t>
      </w:r>
    </w:p>
    <w:p>
      <w:pPr>
        <w:spacing w:line="400" w:lineRule="exact"/>
        <w:jc w:val="center"/>
        <w:rPr>
          <w:rFonts w:hint="eastAsia" w:ascii="黑体" w:eastAsia="黑体"/>
          <w:b/>
          <w:color w:val="auto"/>
          <w:sz w:val="28"/>
        </w:rPr>
      </w:pPr>
    </w:p>
    <w:tbl>
      <w:tblPr>
        <w:tblStyle w:val="3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4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项目名称</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项目所在地</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发包人名称</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发包人地址</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发包人电话</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合同价格</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开工日期</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竣工日期</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承包范围</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工程质量</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项目经理</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技术负责人</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总监理工程师及电话</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项目描述</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备  注</w:t>
            </w:r>
          </w:p>
        </w:tc>
        <w:tc>
          <w:tcPr>
            <w:tcW w:w="6452" w:type="dxa"/>
            <w:noWrap w:val="0"/>
            <w:vAlign w:val="center"/>
          </w:tcPr>
          <w:p>
            <w:pPr>
              <w:jc w:val="center"/>
              <w:rPr>
                <w:rFonts w:hint="eastAsia" w:ascii="宋体" w:hAnsi="宋体"/>
                <w:color w:val="auto"/>
                <w:szCs w:val="21"/>
              </w:rPr>
            </w:pPr>
          </w:p>
        </w:tc>
      </w:tr>
    </w:tbl>
    <w:p>
      <w:pPr>
        <w:autoSpaceDE w:val="0"/>
        <w:autoSpaceDN w:val="0"/>
        <w:adjustRightInd w:val="0"/>
        <w:snapToGrid w:val="0"/>
        <w:spacing w:line="325" w:lineRule="exact"/>
        <w:ind w:left="945" w:hanging="1260" w:hangingChars="450"/>
        <w:rPr>
          <w:rFonts w:hint="eastAsia" w:cs="宋体"/>
          <w:color w:val="auto"/>
          <w:kern w:val="0"/>
          <w:szCs w:val="21"/>
        </w:rPr>
      </w:pPr>
    </w:p>
    <w:p>
      <w:pPr>
        <w:pStyle w:val="131"/>
        <w:numPr>
          <w:ilvl w:val="2"/>
          <w:numId w:val="0"/>
        </w:numPr>
        <w:tabs>
          <w:tab w:val="clear" w:pos="1260"/>
        </w:tabs>
        <w:ind w:left="0" w:leftChars="0" w:firstLine="0" w:firstLineChars="0"/>
        <w:jc w:val="center"/>
        <w:outlineLvl w:val="1"/>
        <w:rPr>
          <w:rFonts w:hint="eastAsia"/>
          <w:b/>
          <w:bCs/>
          <w:color w:val="auto"/>
          <w:sz w:val="32"/>
          <w:szCs w:val="32"/>
        </w:rPr>
      </w:pPr>
      <w:bookmarkStart w:id="17" w:name="_Toc113034572"/>
      <w:bookmarkEnd w:id="17"/>
      <w:r>
        <w:rPr>
          <w:color w:val="auto"/>
        </w:rPr>
        <w:br w:type="page"/>
      </w:r>
      <w:r>
        <w:rPr>
          <w:rFonts w:hint="eastAsia"/>
          <w:b/>
          <w:bCs/>
          <w:color w:val="auto"/>
          <w:sz w:val="32"/>
          <w:szCs w:val="32"/>
          <w:lang w:eastAsia="zh-CN"/>
        </w:rPr>
        <w:t>七</w:t>
      </w:r>
      <w:r>
        <w:rPr>
          <w:rFonts w:hint="eastAsia"/>
          <w:b/>
          <w:bCs/>
          <w:color w:val="auto"/>
          <w:sz w:val="32"/>
          <w:szCs w:val="32"/>
        </w:rPr>
        <w:t>、正在施工的和新承接的项目情况</w:t>
      </w:r>
    </w:p>
    <w:p>
      <w:pPr>
        <w:pStyle w:val="131"/>
        <w:numPr>
          <w:ilvl w:val="2"/>
          <w:numId w:val="0"/>
        </w:numPr>
        <w:tabs>
          <w:tab w:val="clear" w:pos="1260"/>
        </w:tabs>
        <w:ind w:left="0" w:leftChars="0" w:firstLine="0" w:firstLineChars="0"/>
        <w:jc w:val="center"/>
        <w:rPr>
          <w:rFonts w:hint="eastAsia"/>
          <w:color w:val="auto"/>
          <w:szCs w:val="24"/>
        </w:rPr>
      </w:pPr>
      <w:bookmarkStart w:id="18" w:name="_Toc113034573"/>
      <w:bookmarkEnd w:id="18"/>
      <w:r>
        <w:rPr>
          <w:rFonts w:hint="eastAsia"/>
          <w:color w:val="auto"/>
          <w:szCs w:val="24"/>
          <w:lang w:val="en-US" w:eastAsia="zh-CN"/>
        </w:rPr>
        <w:t>7</w:t>
      </w:r>
      <w:r>
        <w:rPr>
          <w:rFonts w:hint="eastAsia"/>
          <w:color w:val="auto"/>
          <w:szCs w:val="24"/>
        </w:rPr>
        <w:t>-1 正在施工的和新承接的项目汇总表</w:t>
      </w:r>
    </w:p>
    <w:p>
      <w:pPr>
        <w:spacing w:line="400" w:lineRule="exact"/>
        <w:jc w:val="center"/>
        <w:rPr>
          <w:rFonts w:hint="eastAsia" w:ascii="黑体" w:eastAsia="黑体"/>
          <w:b/>
          <w:color w:val="auto"/>
          <w:sz w:val="28"/>
        </w:rPr>
      </w:pPr>
    </w:p>
    <w:tbl>
      <w:tblPr>
        <w:tblStyle w:val="3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46"/>
        <w:gridCol w:w="1394"/>
        <w:gridCol w:w="1080"/>
        <w:gridCol w:w="1112"/>
        <w:gridCol w:w="177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top"/>
          </w:tcPr>
          <w:p>
            <w:pPr>
              <w:topLinePunct/>
              <w:spacing w:line="400" w:lineRule="atLeast"/>
              <w:jc w:val="center"/>
              <w:rPr>
                <w:rFonts w:hint="eastAsia"/>
                <w:color w:val="auto"/>
                <w:szCs w:val="21"/>
              </w:rPr>
            </w:pPr>
            <w:r>
              <w:rPr>
                <w:rFonts w:hint="eastAsia"/>
                <w:color w:val="auto"/>
                <w:szCs w:val="21"/>
              </w:rPr>
              <w:t>序号</w:t>
            </w:r>
          </w:p>
        </w:tc>
        <w:tc>
          <w:tcPr>
            <w:tcW w:w="1846" w:type="dxa"/>
            <w:noWrap w:val="0"/>
            <w:vAlign w:val="top"/>
          </w:tcPr>
          <w:p>
            <w:pPr>
              <w:topLinePunct/>
              <w:spacing w:line="400" w:lineRule="atLeast"/>
              <w:jc w:val="center"/>
              <w:rPr>
                <w:rFonts w:hint="eastAsia"/>
                <w:color w:val="auto"/>
                <w:szCs w:val="21"/>
              </w:rPr>
            </w:pPr>
            <w:r>
              <w:rPr>
                <w:rFonts w:hint="eastAsia"/>
                <w:color w:val="auto"/>
                <w:szCs w:val="21"/>
              </w:rPr>
              <w:t>项目名称</w:t>
            </w:r>
          </w:p>
        </w:tc>
        <w:tc>
          <w:tcPr>
            <w:tcW w:w="1394" w:type="dxa"/>
            <w:noWrap w:val="0"/>
            <w:vAlign w:val="top"/>
          </w:tcPr>
          <w:p>
            <w:pPr>
              <w:topLinePunct/>
              <w:spacing w:line="400" w:lineRule="atLeast"/>
              <w:jc w:val="center"/>
              <w:rPr>
                <w:rFonts w:hint="eastAsia"/>
                <w:color w:val="auto"/>
                <w:szCs w:val="21"/>
              </w:rPr>
            </w:pPr>
            <w:r>
              <w:rPr>
                <w:rFonts w:hint="eastAsia" w:ascii="宋体" w:hAnsi="宋体"/>
                <w:color w:val="auto"/>
                <w:szCs w:val="21"/>
              </w:rPr>
              <w:t>发包人名称</w:t>
            </w:r>
          </w:p>
        </w:tc>
        <w:tc>
          <w:tcPr>
            <w:tcW w:w="1080" w:type="dxa"/>
            <w:noWrap w:val="0"/>
            <w:vAlign w:val="top"/>
          </w:tcPr>
          <w:p>
            <w:pPr>
              <w:topLinePunct/>
              <w:spacing w:line="400" w:lineRule="atLeast"/>
              <w:jc w:val="center"/>
              <w:rPr>
                <w:rFonts w:hint="eastAsia"/>
                <w:color w:val="auto"/>
                <w:szCs w:val="21"/>
              </w:rPr>
            </w:pPr>
            <w:r>
              <w:rPr>
                <w:rFonts w:hint="eastAsia"/>
                <w:color w:val="auto"/>
                <w:szCs w:val="21"/>
              </w:rPr>
              <w:t>工程规模</w:t>
            </w:r>
          </w:p>
        </w:tc>
        <w:tc>
          <w:tcPr>
            <w:tcW w:w="1112" w:type="dxa"/>
            <w:noWrap w:val="0"/>
            <w:vAlign w:val="top"/>
          </w:tcPr>
          <w:p>
            <w:pPr>
              <w:topLinePunct/>
              <w:spacing w:line="400" w:lineRule="atLeast"/>
              <w:jc w:val="center"/>
              <w:rPr>
                <w:rFonts w:hint="eastAsia"/>
                <w:color w:val="auto"/>
                <w:szCs w:val="21"/>
              </w:rPr>
            </w:pPr>
            <w:r>
              <w:rPr>
                <w:rFonts w:hint="eastAsia" w:ascii="宋体" w:hAnsi="宋体"/>
                <w:color w:val="auto"/>
                <w:szCs w:val="21"/>
              </w:rPr>
              <w:t>合同价格</w:t>
            </w:r>
            <w:r>
              <w:rPr>
                <w:rFonts w:hint="eastAsia"/>
                <w:color w:val="auto"/>
                <w:szCs w:val="21"/>
              </w:rPr>
              <w:t>（万元）</w:t>
            </w:r>
          </w:p>
        </w:tc>
        <w:tc>
          <w:tcPr>
            <w:tcW w:w="1778" w:type="dxa"/>
            <w:noWrap w:val="0"/>
            <w:vAlign w:val="top"/>
          </w:tcPr>
          <w:p>
            <w:pPr>
              <w:topLinePunct/>
              <w:spacing w:line="400" w:lineRule="atLeast"/>
              <w:jc w:val="center"/>
              <w:rPr>
                <w:rFonts w:hint="eastAsia" w:ascii="宋体" w:hAnsi="宋体"/>
                <w:color w:val="auto"/>
                <w:szCs w:val="21"/>
              </w:rPr>
            </w:pPr>
            <w:r>
              <w:rPr>
                <w:rFonts w:hint="eastAsia" w:ascii="宋体" w:hAnsi="宋体"/>
                <w:color w:val="auto"/>
                <w:szCs w:val="21"/>
              </w:rPr>
              <w:t>计划开、竣</w:t>
            </w:r>
          </w:p>
          <w:p>
            <w:pPr>
              <w:topLinePunct/>
              <w:spacing w:line="400" w:lineRule="atLeast"/>
              <w:jc w:val="center"/>
              <w:rPr>
                <w:rFonts w:hint="eastAsia"/>
                <w:color w:val="auto"/>
                <w:szCs w:val="21"/>
              </w:rPr>
            </w:pPr>
            <w:r>
              <w:rPr>
                <w:rFonts w:hint="eastAsia" w:ascii="宋体" w:hAnsi="宋体"/>
                <w:color w:val="auto"/>
                <w:szCs w:val="21"/>
              </w:rPr>
              <w:t>工日期</w:t>
            </w:r>
          </w:p>
        </w:tc>
        <w:tc>
          <w:tcPr>
            <w:tcW w:w="1080" w:type="dxa"/>
            <w:noWrap w:val="0"/>
            <w:vAlign w:val="top"/>
          </w:tcPr>
          <w:p>
            <w:pPr>
              <w:topLinePunct/>
              <w:spacing w:line="400" w:lineRule="atLeast"/>
              <w:jc w:val="center"/>
              <w:rPr>
                <w:rFonts w:hint="eastAsia"/>
                <w:color w:val="auto"/>
                <w:szCs w:val="21"/>
              </w:rPr>
            </w:pPr>
            <w:r>
              <w:rPr>
                <w:rFonts w:hint="eastAsia" w:ascii="宋体" w:hAnsi="宋体"/>
                <w:color w:val="auto"/>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bl>
    <w:p>
      <w:pPr>
        <w:spacing w:after="240" w:afterLines="100"/>
        <w:rPr>
          <w:rFonts w:hint="eastAsia" w:ascii="黑体" w:hAnsi="宋体" w:eastAsia="黑体"/>
          <w:color w:val="auto"/>
          <w:sz w:val="27"/>
          <w:szCs w:val="27"/>
        </w:rPr>
      </w:pPr>
    </w:p>
    <w:p>
      <w:pPr>
        <w:pStyle w:val="131"/>
        <w:numPr>
          <w:ilvl w:val="2"/>
          <w:numId w:val="0"/>
        </w:numPr>
        <w:tabs>
          <w:tab w:val="clear" w:pos="1260"/>
        </w:tabs>
        <w:ind w:left="0" w:leftChars="0" w:firstLine="0" w:firstLineChars="0"/>
        <w:jc w:val="center"/>
        <w:rPr>
          <w:rFonts w:hint="eastAsia"/>
          <w:color w:val="auto"/>
          <w:szCs w:val="24"/>
        </w:rPr>
      </w:pPr>
      <w:bookmarkStart w:id="19" w:name="_Toc113034574"/>
      <w:bookmarkEnd w:id="19"/>
      <w:r>
        <w:rPr>
          <w:rFonts w:hint="eastAsia"/>
          <w:color w:val="auto"/>
          <w:szCs w:val="24"/>
          <w:lang w:val="en-US" w:eastAsia="zh-CN"/>
        </w:rPr>
        <w:t>7</w:t>
      </w:r>
      <w:r>
        <w:rPr>
          <w:rFonts w:hint="eastAsia"/>
          <w:color w:val="auto"/>
          <w:szCs w:val="24"/>
        </w:rPr>
        <w:t>-2 正在施工的和新承接的项目情况表</w:t>
      </w:r>
    </w:p>
    <w:tbl>
      <w:tblPr>
        <w:tblStyle w:val="33"/>
        <w:tblW w:w="89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7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项目名称</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项目所在地</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发包人名称</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发包人地址</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发包人电话</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签约合同价</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开工日期</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计划竣工日期</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承包范围</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工程质量</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项目经理</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技术负责人</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总监理工程师及电话</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项目描述</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备  注</w:t>
            </w:r>
          </w:p>
        </w:tc>
        <w:tc>
          <w:tcPr>
            <w:tcW w:w="6723" w:type="dxa"/>
            <w:noWrap w:val="0"/>
            <w:vAlign w:val="center"/>
          </w:tcPr>
          <w:p>
            <w:pPr>
              <w:jc w:val="center"/>
              <w:rPr>
                <w:rFonts w:ascii="宋体" w:hAnsi="宋体"/>
                <w:color w:val="auto"/>
                <w:szCs w:val="21"/>
              </w:rPr>
            </w:pPr>
          </w:p>
        </w:tc>
      </w:tr>
    </w:tbl>
    <w:p>
      <w:pPr>
        <w:rPr>
          <w:rFonts w:hint="eastAsia"/>
          <w:color w:val="auto"/>
          <w:sz w:val="32"/>
          <w:szCs w:val="32"/>
          <w:lang w:eastAsia="zh-CN"/>
        </w:rPr>
      </w:pPr>
      <w:bookmarkStart w:id="20" w:name="_Toc113034575"/>
      <w:bookmarkEnd w:id="20"/>
      <w:r>
        <w:rPr>
          <w:rFonts w:hint="eastAsia"/>
          <w:color w:val="auto"/>
          <w:sz w:val="32"/>
          <w:szCs w:val="32"/>
          <w:lang w:eastAsia="zh-CN"/>
        </w:rPr>
        <w:br w:type="page"/>
      </w:r>
    </w:p>
    <w:p>
      <w:pPr>
        <w:pStyle w:val="131"/>
        <w:numPr>
          <w:ilvl w:val="2"/>
          <w:numId w:val="0"/>
        </w:numPr>
        <w:tabs>
          <w:tab w:val="clear" w:pos="1260"/>
        </w:tabs>
        <w:ind w:left="0" w:leftChars="0" w:firstLine="0" w:firstLineChars="0"/>
        <w:jc w:val="center"/>
        <w:outlineLvl w:val="1"/>
        <w:rPr>
          <w:rFonts w:hint="eastAsia"/>
          <w:color w:val="auto"/>
          <w:sz w:val="32"/>
          <w:szCs w:val="32"/>
        </w:rPr>
      </w:pPr>
      <w:r>
        <w:rPr>
          <w:rFonts w:hint="eastAsia"/>
          <w:color w:val="auto"/>
          <w:sz w:val="32"/>
          <w:szCs w:val="32"/>
          <w:lang w:eastAsia="zh-CN"/>
        </w:rPr>
        <w:t>八</w:t>
      </w:r>
      <w:r>
        <w:rPr>
          <w:rFonts w:hint="eastAsia"/>
          <w:color w:val="auto"/>
          <w:sz w:val="32"/>
          <w:szCs w:val="32"/>
        </w:rPr>
        <w:t>、企业信誉情况</w:t>
      </w:r>
    </w:p>
    <w:p>
      <w:pPr>
        <w:pStyle w:val="131"/>
        <w:numPr>
          <w:ilvl w:val="2"/>
          <w:numId w:val="0"/>
        </w:numPr>
        <w:tabs>
          <w:tab w:val="clear" w:pos="1260"/>
        </w:tabs>
        <w:ind w:left="0" w:leftChars="0" w:firstLine="0" w:firstLineChars="0"/>
        <w:jc w:val="center"/>
        <w:rPr>
          <w:rFonts w:hint="eastAsia"/>
          <w:color w:val="auto"/>
          <w:szCs w:val="24"/>
        </w:rPr>
      </w:pPr>
      <w:bookmarkStart w:id="21" w:name="_Toc113034576"/>
      <w:bookmarkEnd w:id="21"/>
      <w:r>
        <w:rPr>
          <w:rFonts w:hint="eastAsia"/>
          <w:color w:val="auto"/>
          <w:szCs w:val="24"/>
          <w:lang w:val="en-US" w:eastAsia="zh-CN"/>
        </w:rPr>
        <w:t>8</w:t>
      </w:r>
      <w:r>
        <w:rPr>
          <w:rFonts w:hint="eastAsia"/>
          <w:color w:val="auto"/>
          <w:szCs w:val="24"/>
        </w:rPr>
        <w:t>-1 企业信誉声明</w:t>
      </w:r>
    </w:p>
    <w:p>
      <w:pPr>
        <w:rPr>
          <w:rFonts w:hint="eastAsia" w:ascii="宋体" w:hAnsi="宋体"/>
          <w:color w:val="auto"/>
        </w:rPr>
      </w:pPr>
      <w:r>
        <w:rPr>
          <w:rFonts w:hint="eastAsia" w:ascii="宋体" w:hAnsi="宋体"/>
          <w:color w:val="auto"/>
          <w:u w:val="single"/>
        </w:rPr>
        <w:t xml:space="preserve">                     </w:t>
      </w:r>
      <w:r>
        <w:rPr>
          <w:rFonts w:hint="eastAsia" w:ascii="宋体" w:hAnsi="宋体"/>
          <w:color w:val="auto"/>
        </w:rPr>
        <w:t>（招标人名称）：</w:t>
      </w:r>
    </w:p>
    <w:p>
      <w:pPr>
        <w:spacing w:line="440" w:lineRule="exact"/>
        <w:ind w:firstLine="560" w:firstLineChars="200"/>
        <w:rPr>
          <w:rFonts w:hint="eastAsia" w:ascii="宋体" w:hAnsi="宋体"/>
          <w:color w:val="auto"/>
          <w:szCs w:val="21"/>
        </w:rPr>
      </w:pPr>
      <w:r>
        <w:rPr>
          <w:rFonts w:hint="eastAsia" w:ascii="宋体" w:hAnsi="宋体"/>
          <w:color w:val="auto"/>
          <w:szCs w:val="21"/>
        </w:rPr>
        <w:t>我方在此声明，</w:t>
      </w:r>
      <w:r>
        <w:rPr>
          <w:rFonts w:hint="eastAsia" w:ascii="宋体" w:hAnsi="宋体"/>
          <w:color w:val="auto"/>
        </w:rPr>
        <w:t>截止本招标项目</w:t>
      </w:r>
      <w:r>
        <w:rPr>
          <w:rFonts w:hint="eastAsia"/>
          <w:color w:val="auto"/>
          <w:szCs w:val="21"/>
        </w:rPr>
        <w:t>申请</w:t>
      </w:r>
      <w:r>
        <w:rPr>
          <w:rFonts w:hint="eastAsia" w:ascii="宋体" w:hAnsi="宋体"/>
          <w:color w:val="auto"/>
        </w:rPr>
        <w:t>截止时间，我方处于</w:t>
      </w:r>
      <w:r>
        <w:rPr>
          <w:rFonts w:hint="eastAsia" w:ascii="宋体" w:hAnsi="宋体"/>
          <w:color w:val="auto"/>
          <w:szCs w:val="21"/>
        </w:rPr>
        <w:t>正常的经营状态，不存在下列任何一种情形。</w:t>
      </w:r>
    </w:p>
    <w:p>
      <w:pPr>
        <w:spacing w:line="400" w:lineRule="exact"/>
        <w:ind w:firstLine="560" w:firstLineChars="200"/>
        <w:rPr>
          <w:rFonts w:hint="eastAsia"/>
          <w:color w:val="auto"/>
        </w:rPr>
      </w:pPr>
      <w:r>
        <w:rPr>
          <w:rFonts w:hint="eastAsia"/>
          <w:color w:val="auto"/>
        </w:rPr>
        <w:t>1.被依法暂停或取消投标资格；</w:t>
      </w:r>
    </w:p>
    <w:p>
      <w:pPr>
        <w:spacing w:line="400" w:lineRule="exact"/>
        <w:ind w:firstLine="560" w:firstLineChars="200"/>
        <w:rPr>
          <w:rFonts w:hint="eastAsia"/>
          <w:color w:val="auto"/>
        </w:rPr>
      </w:pPr>
      <w:r>
        <w:rPr>
          <w:rFonts w:hint="eastAsia"/>
          <w:color w:val="auto"/>
        </w:rPr>
        <w:t xml:space="preserve">2.被责令停产停业、暂扣或者吊销许可证、暂扣或者吊销执照； </w:t>
      </w:r>
    </w:p>
    <w:p>
      <w:pPr>
        <w:spacing w:line="400" w:lineRule="exact"/>
        <w:ind w:firstLine="560" w:firstLineChars="200"/>
        <w:rPr>
          <w:rFonts w:hint="eastAsia"/>
          <w:color w:val="auto"/>
        </w:rPr>
      </w:pPr>
      <w:r>
        <w:rPr>
          <w:rFonts w:hint="eastAsia"/>
          <w:color w:val="auto"/>
        </w:rPr>
        <w:t>3.进入清算程序，或被宣告破产，或其他丧失履约能力的情形；</w:t>
      </w:r>
    </w:p>
    <w:p>
      <w:pPr>
        <w:spacing w:line="400" w:lineRule="exact"/>
        <w:ind w:firstLine="560" w:firstLineChars="200"/>
        <w:rPr>
          <w:color w:val="auto"/>
        </w:rPr>
      </w:pPr>
      <w:r>
        <w:rPr>
          <w:rFonts w:hint="eastAsia"/>
          <w:color w:val="auto"/>
        </w:rPr>
        <w:t>4. 在最近三年内所实施的项目发生重大质量问题并负有责任的（以住房城乡建设行业主管部门的行政处罚决定或司法机关出具的有关法律文书为准）；</w:t>
      </w:r>
    </w:p>
    <w:p>
      <w:pPr>
        <w:spacing w:line="400" w:lineRule="exact"/>
        <w:ind w:firstLine="560" w:firstLineChars="200"/>
        <w:rPr>
          <w:color w:val="auto"/>
        </w:rPr>
      </w:pPr>
      <w:r>
        <w:rPr>
          <w:rFonts w:hint="eastAsia"/>
          <w:color w:val="auto"/>
          <w:lang w:val="en-US" w:eastAsia="zh-CN"/>
        </w:rPr>
        <w:t>5</w:t>
      </w:r>
      <w:r>
        <w:rPr>
          <w:rFonts w:hint="eastAsia"/>
          <w:color w:val="auto"/>
        </w:rPr>
        <w:t>.在“信用中国”网站（</w:t>
      </w:r>
      <w:r>
        <w:rPr>
          <w:color w:val="auto"/>
        </w:rPr>
        <w:fldChar w:fldCharType="begin"/>
      </w:r>
      <w:r>
        <w:rPr>
          <w:color w:val="auto"/>
        </w:rPr>
        <w:instrText xml:space="preserve"> HYPERLINK http://www.creditchina.gov.cn/ </w:instrText>
      </w:r>
      <w:r>
        <w:rPr>
          <w:color w:val="auto"/>
        </w:rPr>
        <w:fldChar w:fldCharType="separate"/>
      </w:r>
      <w:r>
        <w:rPr>
          <w:color w:val="auto"/>
        </w:rPr>
        <w:t>www.creditchina.gov.cn</w:t>
      </w:r>
      <w:r>
        <w:rPr>
          <w:color w:val="auto"/>
        </w:rPr>
        <w:fldChar w:fldCharType="end"/>
      </w:r>
      <w:r>
        <w:rPr>
          <w:rFonts w:hint="eastAsia"/>
          <w:color w:val="auto"/>
        </w:rPr>
        <w:t>）被列入失信被执行人名单；</w:t>
      </w:r>
    </w:p>
    <w:p>
      <w:pPr>
        <w:spacing w:line="400" w:lineRule="exact"/>
        <w:ind w:firstLine="560" w:firstLineChars="200"/>
        <w:rPr>
          <w:color w:val="auto"/>
        </w:rPr>
      </w:pPr>
      <w:r>
        <w:rPr>
          <w:rFonts w:hint="eastAsia"/>
          <w:color w:val="auto"/>
          <w:lang w:val="en-US" w:eastAsia="zh-CN"/>
        </w:rPr>
        <w:t>6</w:t>
      </w:r>
      <w:r>
        <w:rPr>
          <w:rFonts w:hint="eastAsia"/>
          <w:color w:val="auto"/>
        </w:rPr>
        <w:t>.在近三年内申请人或其法定代表人、拟委任的项目经理有行贿犯罪行为；</w:t>
      </w:r>
    </w:p>
    <w:p>
      <w:pPr>
        <w:spacing w:line="440" w:lineRule="exact"/>
        <w:ind w:firstLine="560" w:firstLineChars="200"/>
        <w:rPr>
          <w:rFonts w:hint="eastAsia" w:ascii="宋体" w:hAnsi="宋体"/>
          <w:color w:val="auto"/>
          <w:szCs w:val="21"/>
        </w:rPr>
      </w:pPr>
      <w:r>
        <w:rPr>
          <w:rFonts w:hint="eastAsia" w:ascii="宋体" w:hAnsi="宋体"/>
          <w:color w:val="auto"/>
          <w:szCs w:val="21"/>
        </w:rPr>
        <w:t>我方</w:t>
      </w:r>
      <w:r>
        <w:rPr>
          <w:rFonts w:hint="eastAsia"/>
          <w:color w:val="auto"/>
        </w:rPr>
        <w:t>对上述声明的</w:t>
      </w:r>
      <w:r>
        <w:rPr>
          <w:rFonts w:hint="eastAsia" w:ascii="宋体" w:hAnsi="宋体"/>
          <w:color w:val="auto"/>
          <w:szCs w:val="21"/>
        </w:rPr>
        <w:t>真实性和准确性</w:t>
      </w:r>
      <w:r>
        <w:rPr>
          <w:rFonts w:hint="eastAsia"/>
          <w:color w:val="auto"/>
        </w:rPr>
        <w:t>负责</w:t>
      </w:r>
      <w:r>
        <w:rPr>
          <w:rFonts w:hint="eastAsia" w:ascii="宋体" w:hAnsi="宋体"/>
          <w:color w:val="auto"/>
          <w:szCs w:val="21"/>
        </w:rPr>
        <w:t>，并承担相应的法律责任。</w:t>
      </w:r>
    </w:p>
    <w:p>
      <w:pPr>
        <w:spacing w:line="440" w:lineRule="exact"/>
        <w:ind w:firstLine="560" w:firstLineChars="200"/>
        <w:rPr>
          <w:rFonts w:hint="eastAsia" w:ascii="宋体" w:hAnsi="宋体"/>
          <w:color w:val="auto"/>
          <w:szCs w:val="21"/>
        </w:rPr>
      </w:pPr>
    </w:p>
    <w:p>
      <w:pPr>
        <w:spacing w:line="440" w:lineRule="exact"/>
        <w:ind w:firstLine="560" w:firstLineChars="200"/>
        <w:rPr>
          <w:rFonts w:hint="eastAsia" w:ascii="宋体" w:hAnsi="宋体"/>
          <w:color w:val="auto"/>
          <w:szCs w:val="21"/>
        </w:rPr>
      </w:pPr>
    </w:p>
    <w:p>
      <w:pPr>
        <w:spacing w:line="440" w:lineRule="exact"/>
        <w:ind w:firstLine="560" w:firstLineChars="200"/>
        <w:rPr>
          <w:rFonts w:hint="eastAsia" w:ascii="宋体" w:hAnsi="宋体"/>
          <w:color w:val="auto"/>
          <w:szCs w:val="21"/>
        </w:rPr>
      </w:pPr>
    </w:p>
    <w:p>
      <w:pPr>
        <w:spacing w:line="440" w:lineRule="exact"/>
        <w:rPr>
          <w:rFonts w:hint="eastAsia" w:ascii="宋体" w:hAnsi="宋体"/>
          <w:color w:val="auto"/>
          <w:szCs w:val="21"/>
        </w:rPr>
      </w:pPr>
      <w:r>
        <w:rPr>
          <w:rFonts w:hint="eastAsia"/>
          <w:color w:val="auto"/>
          <w:szCs w:val="21"/>
        </w:rPr>
        <w:t>申请</w:t>
      </w:r>
      <w:r>
        <w:rPr>
          <w:rFonts w:hint="eastAsia" w:ascii="宋体" w:hAnsi="宋体"/>
          <w:color w:val="auto"/>
          <w:szCs w:val="21"/>
        </w:rPr>
        <w:t>人：</w:t>
      </w:r>
      <w:r>
        <w:rPr>
          <w:rFonts w:hint="eastAsia" w:ascii="宋体" w:hAnsi="宋体"/>
          <w:color w:val="auto"/>
          <w:szCs w:val="21"/>
          <w:u w:val="single"/>
        </w:rPr>
        <w:t xml:space="preserve">                      </w:t>
      </w:r>
      <w:r>
        <w:rPr>
          <w:rFonts w:hint="eastAsia" w:ascii="宋体" w:hAnsi="宋体"/>
          <w:color w:val="auto"/>
          <w:szCs w:val="21"/>
        </w:rPr>
        <w:t>（盖单位章）</w:t>
      </w:r>
    </w:p>
    <w:p>
      <w:pPr>
        <w:spacing w:line="440" w:lineRule="exact"/>
        <w:rPr>
          <w:rFonts w:hint="eastAsia" w:ascii="宋体" w:hAnsi="宋体"/>
          <w:color w:val="auto"/>
          <w:szCs w:val="21"/>
        </w:rPr>
      </w:pPr>
      <w:r>
        <w:rPr>
          <w:rFonts w:hint="eastAsia"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rPr>
        <w:t>（签字）</w:t>
      </w:r>
    </w:p>
    <w:p>
      <w:pPr>
        <w:spacing w:line="440" w:lineRule="exact"/>
        <w:ind w:firstLine="560" w:firstLineChars="200"/>
        <w:rPr>
          <w:rFonts w:hint="eastAsia" w:ascii="宋体" w:hAnsi="宋体"/>
          <w:color w:val="auto"/>
          <w:szCs w:val="21"/>
        </w:rPr>
      </w:pPr>
    </w:p>
    <w:p>
      <w:pPr>
        <w:spacing w:line="440" w:lineRule="exact"/>
        <w:rPr>
          <w:rFonts w:hint="eastAsia" w:ascii="宋体" w:hAnsi="宋体"/>
          <w:color w:val="auto"/>
          <w:szCs w:val="21"/>
        </w:rPr>
      </w:pP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 xml:space="preserve"> 年 </w:t>
      </w:r>
      <w:r>
        <w:rPr>
          <w:rFonts w:hint="eastAsia" w:ascii="宋体" w:hAnsi="宋体"/>
          <w:color w:val="auto"/>
          <w:szCs w:val="21"/>
          <w:u w:val="single"/>
        </w:rPr>
        <w:t xml:space="preserve">     </w:t>
      </w:r>
      <w:r>
        <w:rPr>
          <w:rFonts w:hint="eastAsia" w:ascii="宋体" w:hAnsi="宋体"/>
          <w:color w:val="auto"/>
          <w:szCs w:val="21"/>
        </w:rPr>
        <w:t xml:space="preserve"> 月 </w:t>
      </w:r>
      <w:r>
        <w:rPr>
          <w:rFonts w:hint="eastAsia" w:ascii="宋体" w:hAnsi="宋体"/>
          <w:color w:val="auto"/>
          <w:szCs w:val="21"/>
          <w:u w:val="single"/>
        </w:rPr>
        <w:t xml:space="preserve">     </w:t>
      </w:r>
      <w:r>
        <w:rPr>
          <w:rFonts w:hint="eastAsia" w:ascii="宋体" w:hAnsi="宋体"/>
          <w:color w:val="auto"/>
          <w:szCs w:val="21"/>
        </w:rPr>
        <w:t xml:space="preserve"> 日</w:t>
      </w:r>
    </w:p>
    <w:p>
      <w:pPr>
        <w:spacing w:line="400" w:lineRule="exact"/>
        <w:rPr>
          <w:rFonts w:hint="eastAsia" w:ascii="宋体" w:hAnsi="宋体"/>
          <w:color w:val="auto"/>
          <w:szCs w:val="21"/>
        </w:rPr>
      </w:pPr>
    </w:p>
    <w:p>
      <w:pPr>
        <w:spacing w:line="400" w:lineRule="exact"/>
        <w:rPr>
          <w:rFonts w:hint="eastAsia" w:ascii="宋体" w:hAnsi="宋体"/>
          <w:color w:val="auto"/>
          <w:szCs w:val="21"/>
        </w:rPr>
      </w:pPr>
    </w:p>
    <w:p>
      <w:pPr>
        <w:spacing w:line="440" w:lineRule="exact"/>
        <w:ind w:left="840" w:hanging="1120" w:hangingChars="400"/>
        <w:rPr>
          <w:rFonts w:hint="eastAsia" w:ascii="宋体" w:hAnsi="宋体"/>
          <w:color w:val="auto"/>
        </w:rPr>
      </w:pPr>
      <w:r>
        <w:rPr>
          <w:rFonts w:hint="eastAsia"/>
          <w:color w:val="auto"/>
          <w:szCs w:val="21"/>
        </w:rPr>
        <w:t>备注：1.申请人应针对第二章“申请人须知”的要求，在此对其信誉情况做出说明。</w:t>
      </w:r>
      <w:r>
        <w:rPr>
          <w:rFonts w:hint="eastAsia" w:ascii="宋体" w:hAnsi="宋体"/>
          <w:color w:val="auto"/>
        </w:rPr>
        <w:t>如上格式文件所示。</w:t>
      </w:r>
    </w:p>
    <w:p>
      <w:pPr>
        <w:spacing w:line="440" w:lineRule="exact"/>
        <w:ind w:left="840" w:leftChars="300"/>
        <w:rPr>
          <w:rFonts w:hint="eastAsia" w:ascii="宋体" w:hAnsi="宋体"/>
          <w:color w:val="auto"/>
          <w:szCs w:val="21"/>
        </w:rPr>
      </w:pPr>
      <w:r>
        <w:rPr>
          <w:rFonts w:hint="eastAsia" w:ascii="宋体" w:hAnsi="宋体"/>
          <w:color w:val="auto"/>
          <w:szCs w:val="21"/>
        </w:rPr>
        <w:t>2.联合体申请的，联合体各成员单位均应按要求</w:t>
      </w:r>
      <w:r>
        <w:rPr>
          <w:rFonts w:hint="eastAsia"/>
          <w:color w:val="auto"/>
        </w:rPr>
        <w:t>做出说明</w:t>
      </w:r>
      <w:r>
        <w:rPr>
          <w:rFonts w:hint="eastAsia" w:ascii="宋体" w:hAnsi="宋体"/>
          <w:color w:val="auto"/>
          <w:szCs w:val="21"/>
        </w:rPr>
        <w:t>。</w:t>
      </w:r>
    </w:p>
    <w:p>
      <w:pPr>
        <w:pStyle w:val="18"/>
        <w:spacing w:after="0" w:line="400" w:lineRule="atLeast"/>
        <w:ind w:left="0" w:leftChars="0"/>
        <w:jc w:val="center"/>
        <w:rPr>
          <w:rFonts w:hint="eastAsia" w:ascii="黑体" w:hAnsi="宋体" w:eastAsia="黑体"/>
          <w:color w:val="auto"/>
          <w:sz w:val="24"/>
        </w:rPr>
      </w:pPr>
    </w:p>
    <w:p>
      <w:pPr>
        <w:rPr>
          <w:rFonts w:hint="eastAsia"/>
          <w:color w:val="auto"/>
          <w:szCs w:val="24"/>
          <w:lang w:val="en-US" w:eastAsia="zh-CN"/>
        </w:rPr>
      </w:pPr>
      <w:bookmarkStart w:id="22" w:name="_Toc113034580"/>
      <w:r>
        <w:rPr>
          <w:rFonts w:hint="eastAsia"/>
          <w:color w:val="auto"/>
          <w:szCs w:val="24"/>
          <w:lang w:val="en-US" w:eastAsia="zh-CN"/>
        </w:rPr>
        <w:br w:type="page"/>
      </w:r>
    </w:p>
    <w:bookmarkEnd w:id="22"/>
    <w:p>
      <w:pPr>
        <w:pStyle w:val="131"/>
        <w:numPr>
          <w:ilvl w:val="2"/>
          <w:numId w:val="0"/>
        </w:numPr>
        <w:tabs>
          <w:tab w:val="clear" w:pos="1260"/>
        </w:tabs>
        <w:ind w:left="0" w:leftChars="0" w:firstLine="0" w:firstLineChars="0"/>
        <w:jc w:val="center"/>
        <w:rPr>
          <w:rFonts w:hint="eastAsia"/>
          <w:color w:val="auto"/>
          <w:szCs w:val="24"/>
        </w:rPr>
      </w:pPr>
      <w:r>
        <w:rPr>
          <w:rFonts w:hint="eastAsia"/>
          <w:color w:val="auto"/>
          <w:szCs w:val="24"/>
          <w:lang w:val="en-US" w:eastAsia="zh-CN"/>
        </w:rPr>
        <w:t>8</w:t>
      </w:r>
      <w:r>
        <w:rPr>
          <w:rFonts w:hint="eastAsia"/>
          <w:color w:val="auto"/>
          <w:szCs w:val="24"/>
        </w:rPr>
        <w:t>-</w:t>
      </w:r>
      <w:r>
        <w:rPr>
          <w:rFonts w:hint="eastAsia"/>
          <w:color w:val="auto"/>
          <w:szCs w:val="24"/>
          <w:lang w:val="en-US" w:eastAsia="zh-CN"/>
        </w:rPr>
        <w:t>2</w:t>
      </w:r>
      <w:r>
        <w:rPr>
          <w:rFonts w:hint="eastAsia"/>
          <w:color w:val="auto"/>
          <w:szCs w:val="24"/>
        </w:rPr>
        <w:t>近3年申请人工程获奖</w:t>
      </w:r>
      <w:r>
        <w:rPr>
          <w:color w:val="auto"/>
          <w:szCs w:val="24"/>
        </w:rPr>
        <w:t>情况表</w:t>
      </w:r>
    </w:p>
    <w:tbl>
      <w:tblPr>
        <w:tblStyle w:val="3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402"/>
        <w:gridCol w:w="1800"/>
        <w:gridCol w:w="14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66" w:type="dxa"/>
            <w:noWrap w:val="0"/>
            <w:vAlign w:val="top"/>
          </w:tcPr>
          <w:p>
            <w:pPr>
              <w:topLinePunct/>
              <w:spacing w:line="400" w:lineRule="atLeast"/>
              <w:jc w:val="center"/>
              <w:rPr>
                <w:rFonts w:hint="eastAsia"/>
                <w:color w:val="auto"/>
                <w:szCs w:val="21"/>
              </w:rPr>
            </w:pPr>
            <w:r>
              <w:rPr>
                <w:rFonts w:hint="eastAsia"/>
                <w:color w:val="auto"/>
                <w:szCs w:val="21"/>
              </w:rPr>
              <w:t>序号</w:t>
            </w:r>
          </w:p>
        </w:tc>
        <w:tc>
          <w:tcPr>
            <w:tcW w:w="2402" w:type="dxa"/>
            <w:noWrap w:val="0"/>
            <w:vAlign w:val="top"/>
          </w:tcPr>
          <w:p>
            <w:pPr>
              <w:topLinePunct/>
              <w:spacing w:line="400" w:lineRule="atLeast"/>
              <w:jc w:val="center"/>
              <w:rPr>
                <w:rFonts w:hint="eastAsia"/>
                <w:color w:val="auto"/>
                <w:szCs w:val="21"/>
              </w:rPr>
            </w:pPr>
            <w:r>
              <w:rPr>
                <w:rFonts w:hint="eastAsia"/>
                <w:color w:val="auto"/>
                <w:szCs w:val="21"/>
              </w:rPr>
              <w:t>项目名称</w:t>
            </w:r>
          </w:p>
        </w:tc>
        <w:tc>
          <w:tcPr>
            <w:tcW w:w="1800" w:type="dxa"/>
            <w:noWrap w:val="0"/>
            <w:vAlign w:val="top"/>
          </w:tcPr>
          <w:p>
            <w:pPr>
              <w:topLinePunct/>
              <w:spacing w:line="400" w:lineRule="atLeast"/>
              <w:jc w:val="center"/>
              <w:rPr>
                <w:rFonts w:hint="eastAsia"/>
                <w:color w:val="auto"/>
                <w:szCs w:val="21"/>
              </w:rPr>
            </w:pPr>
            <w:r>
              <w:rPr>
                <w:rFonts w:hint="eastAsia"/>
                <w:color w:val="auto"/>
                <w:szCs w:val="21"/>
              </w:rPr>
              <w:t>获奖名称</w:t>
            </w:r>
          </w:p>
        </w:tc>
        <w:tc>
          <w:tcPr>
            <w:tcW w:w="1440" w:type="dxa"/>
            <w:noWrap w:val="0"/>
            <w:vAlign w:val="top"/>
          </w:tcPr>
          <w:p>
            <w:pPr>
              <w:topLinePunct/>
              <w:spacing w:line="400" w:lineRule="atLeast"/>
              <w:jc w:val="center"/>
              <w:rPr>
                <w:rFonts w:hint="eastAsia"/>
                <w:color w:val="auto"/>
                <w:szCs w:val="21"/>
              </w:rPr>
            </w:pPr>
            <w:r>
              <w:rPr>
                <w:rFonts w:hint="eastAsia"/>
                <w:color w:val="auto"/>
                <w:szCs w:val="21"/>
              </w:rPr>
              <w:t>获奖日期</w:t>
            </w:r>
          </w:p>
        </w:tc>
        <w:tc>
          <w:tcPr>
            <w:tcW w:w="2160" w:type="dxa"/>
            <w:noWrap w:val="0"/>
            <w:vAlign w:val="top"/>
          </w:tcPr>
          <w:p>
            <w:pPr>
              <w:topLinePunct/>
              <w:spacing w:line="400" w:lineRule="atLeast"/>
              <w:jc w:val="center"/>
              <w:rPr>
                <w:rFonts w:hint="eastAsia"/>
                <w:color w:val="auto"/>
                <w:szCs w:val="21"/>
              </w:rPr>
            </w:pPr>
            <w:r>
              <w:rPr>
                <w:rFonts w:hint="eastAsia"/>
                <w:color w:val="auto"/>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bl>
    <w:p>
      <w:pPr>
        <w:pStyle w:val="20"/>
        <w:rPr>
          <w:rFonts w:hint="eastAsia" w:ascii="Times New Roman" w:hAnsi="Times New Roman" w:eastAsia="黑体"/>
          <w:color w:val="auto"/>
          <w:sz w:val="24"/>
          <w:szCs w:val="24"/>
        </w:rPr>
      </w:pPr>
    </w:p>
    <w:p>
      <w:pPr>
        <w:spacing w:line="400" w:lineRule="atLeast"/>
        <w:ind w:left="945" w:hanging="1260" w:hangingChars="450"/>
        <w:rPr>
          <w:rFonts w:hint="eastAsia"/>
          <w:color w:val="auto"/>
          <w:szCs w:val="21"/>
        </w:rPr>
      </w:pPr>
      <w:r>
        <w:rPr>
          <w:rFonts w:hint="eastAsia"/>
          <w:color w:val="auto"/>
        </w:rPr>
        <w:t>备</w:t>
      </w:r>
      <w:r>
        <w:rPr>
          <w:color w:val="auto"/>
        </w:rPr>
        <w:t>注：</w:t>
      </w:r>
      <w:r>
        <w:rPr>
          <w:rFonts w:hint="eastAsia"/>
          <w:color w:val="auto"/>
          <w:szCs w:val="21"/>
        </w:rPr>
        <w:t>1. 近3年是指从申请截止日往前推算的3年，如申请截止日为2014年2月1日，则近3年是指2011年2月1日至2014年1月31日。</w:t>
      </w:r>
    </w:p>
    <w:p>
      <w:pPr>
        <w:spacing w:line="400" w:lineRule="atLeast"/>
        <w:ind w:left="1260" w:leftChars="300" w:hanging="420" w:hangingChars="150"/>
        <w:rPr>
          <w:rFonts w:hint="eastAsia"/>
          <w:color w:val="auto"/>
          <w:szCs w:val="21"/>
        </w:rPr>
      </w:pPr>
      <w:r>
        <w:rPr>
          <w:rFonts w:hint="eastAsia"/>
          <w:color w:val="auto"/>
          <w:szCs w:val="21"/>
        </w:rPr>
        <w:t>2. 本表后应附</w:t>
      </w:r>
      <w:r>
        <w:rPr>
          <w:color w:val="auto"/>
          <w:szCs w:val="21"/>
        </w:rPr>
        <w:t>中标通知书</w:t>
      </w:r>
      <w:r>
        <w:rPr>
          <w:rFonts w:hint="eastAsia"/>
          <w:color w:val="auto"/>
          <w:szCs w:val="21"/>
        </w:rPr>
        <w:t>（如有）、</w:t>
      </w:r>
      <w:r>
        <w:rPr>
          <w:color w:val="auto"/>
          <w:szCs w:val="21"/>
        </w:rPr>
        <w:t>合同协议书、</w:t>
      </w:r>
      <w:r>
        <w:rPr>
          <w:rFonts w:hint="eastAsia"/>
          <w:color w:val="auto"/>
          <w:szCs w:val="21"/>
        </w:rPr>
        <w:t>工程接收证书或工程竣工验收证书（工程竣工验收备案证）、表彰文件、获奖证书及其他证明材料的扫描件。以表彰文件、获奖证书的颁发时间为准。</w:t>
      </w:r>
    </w:p>
    <w:p>
      <w:pPr>
        <w:spacing w:line="400" w:lineRule="atLeast"/>
        <w:ind w:left="840" w:leftChars="300"/>
        <w:rPr>
          <w:rFonts w:hint="eastAsia"/>
          <w:color w:val="auto"/>
          <w:szCs w:val="21"/>
        </w:rPr>
      </w:pPr>
      <w:r>
        <w:rPr>
          <w:rFonts w:hint="eastAsia"/>
          <w:color w:val="auto"/>
          <w:szCs w:val="21"/>
        </w:rPr>
        <w:t>3. 颁奖单位应当是国家机关或民政部门注册登记的合法颁奖单位。</w:t>
      </w:r>
    </w:p>
    <w:p>
      <w:pPr>
        <w:pStyle w:val="131"/>
        <w:numPr>
          <w:ilvl w:val="2"/>
          <w:numId w:val="0"/>
        </w:numPr>
        <w:tabs>
          <w:tab w:val="clear" w:pos="1260"/>
        </w:tabs>
        <w:ind w:left="0" w:leftChars="0" w:firstLine="0" w:firstLineChars="0"/>
        <w:jc w:val="center"/>
        <w:rPr>
          <w:rFonts w:hint="eastAsia"/>
          <w:color w:val="auto"/>
          <w:szCs w:val="24"/>
        </w:rPr>
      </w:pPr>
      <w:bookmarkStart w:id="23" w:name="_Toc113034581"/>
      <w:bookmarkEnd w:id="23"/>
      <w:r>
        <w:rPr>
          <w:rFonts w:hint="eastAsia"/>
          <w:color w:val="auto"/>
          <w:szCs w:val="24"/>
          <w:lang w:val="en-US" w:eastAsia="zh-CN"/>
        </w:rPr>
        <w:t>8</w:t>
      </w:r>
      <w:r>
        <w:rPr>
          <w:rFonts w:hint="eastAsia"/>
          <w:color w:val="auto"/>
          <w:szCs w:val="24"/>
        </w:rPr>
        <w:t>-</w:t>
      </w:r>
      <w:r>
        <w:rPr>
          <w:rFonts w:hint="eastAsia"/>
          <w:color w:val="auto"/>
          <w:szCs w:val="24"/>
          <w:lang w:val="en-US" w:eastAsia="zh-CN"/>
        </w:rPr>
        <w:t>3</w:t>
      </w:r>
      <w:r>
        <w:rPr>
          <w:rFonts w:hint="eastAsia"/>
          <w:color w:val="auto"/>
          <w:szCs w:val="24"/>
        </w:rPr>
        <w:t>近3年项目经理工程获奖</w:t>
      </w:r>
      <w:r>
        <w:rPr>
          <w:color w:val="auto"/>
          <w:szCs w:val="24"/>
        </w:rPr>
        <w:t>情况表</w:t>
      </w:r>
    </w:p>
    <w:p>
      <w:pPr>
        <w:pStyle w:val="18"/>
        <w:spacing w:after="0" w:line="400" w:lineRule="atLeast"/>
        <w:ind w:left="0" w:leftChars="0"/>
        <w:jc w:val="center"/>
        <w:rPr>
          <w:rFonts w:hint="eastAsia" w:eastAsia="黑体"/>
          <w:color w:val="auto"/>
          <w:sz w:val="24"/>
        </w:rPr>
      </w:pPr>
    </w:p>
    <w:tbl>
      <w:tblPr>
        <w:tblStyle w:val="3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402"/>
        <w:gridCol w:w="1800"/>
        <w:gridCol w:w="14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66" w:type="dxa"/>
            <w:noWrap w:val="0"/>
            <w:vAlign w:val="top"/>
          </w:tcPr>
          <w:p>
            <w:pPr>
              <w:topLinePunct/>
              <w:spacing w:line="400" w:lineRule="atLeast"/>
              <w:jc w:val="center"/>
              <w:rPr>
                <w:rFonts w:hint="eastAsia"/>
                <w:color w:val="auto"/>
                <w:szCs w:val="21"/>
              </w:rPr>
            </w:pPr>
            <w:r>
              <w:rPr>
                <w:rFonts w:hint="eastAsia"/>
                <w:color w:val="auto"/>
                <w:szCs w:val="21"/>
              </w:rPr>
              <w:t>序号</w:t>
            </w:r>
          </w:p>
        </w:tc>
        <w:tc>
          <w:tcPr>
            <w:tcW w:w="2402" w:type="dxa"/>
            <w:noWrap w:val="0"/>
            <w:vAlign w:val="top"/>
          </w:tcPr>
          <w:p>
            <w:pPr>
              <w:topLinePunct/>
              <w:spacing w:line="400" w:lineRule="atLeast"/>
              <w:jc w:val="center"/>
              <w:rPr>
                <w:rFonts w:hint="eastAsia"/>
                <w:color w:val="auto"/>
                <w:szCs w:val="21"/>
              </w:rPr>
            </w:pPr>
            <w:r>
              <w:rPr>
                <w:rFonts w:hint="eastAsia"/>
                <w:color w:val="auto"/>
                <w:szCs w:val="21"/>
              </w:rPr>
              <w:t>项目名称</w:t>
            </w:r>
          </w:p>
        </w:tc>
        <w:tc>
          <w:tcPr>
            <w:tcW w:w="1800" w:type="dxa"/>
            <w:noWrap w:val="0"/>
            <w:vAlign w:val="top"/>
          </w:tcPr>
          <w:p>
            <w:pPr>
              <w:topLinePunct/>
              <w:spacing w:line="400" w:lineRule="atLeast"/>
              <w:jc w:val="center"/>
              <w:rPr>
                <w:rFonts w:hint="eastAsia"/>
                <w:color w:val="auto"/>
                <w:szCs w:val="21"/>
              </w:rPr>
            </w:pPr>
            <w:r>
              <w:rPr>
                <w:rFonts w:hint="eastAsia"/>
                <w:color w:val="auto"/>
                <w:szCs w:val="21"/>
              </w:rPr>
              <w:t>获奖名称</w:t>
            </w:r>
          </w:p>
        </w:tc>
        <w:tc>
          <w:tcPr>
            <w:tcW w:w="1440" w:type="dxa"/>
            <w:noWrap w:val="0"/>
            <w:vAlign w:val="top"/>
          </w:tcPr>
          <w:p>
            <w:pPr>
              <w:topLinePunct/>
              <w:spacing w:line="400" w:lineRule="atLeast"/>
              <w:jc w:val="center"/>
              <w:rPr>
                <w:rFonts w:hint="eastAsia"/>
                <w:color w:val="auto"/>
                <w:szCs w:val="21"/>
              </w:rPr>
            </w:pPr>
            <w:r>
              <w:rPr>
                <w:rFonts w:hint="eastAsia"/>
                <w:color w:val="auto"/>
                <w:szCs w:val="21"/>
              </w:rPr>
              <w:t>获奖日期</w:t>
            </w:r>
          </w:p>
        </w:tc>
        <w:tc>
          <w:tcPr>
            <w:tcW w:w="2160" w:type="dxa"/>
            <w:noWrap w:val="0"/>
            <w:vAlign w:val="top"/>
          </w:tcPr>
          <w:p>
            <w:pPr>
              <w:topLinePunct/>
              <w:spacing w:line="400" w:lineRule="atLeast"/>
              <w:jc w:val="center"/>
              <w:rPr>
                <w:rFonts w:hint="eastAsia"/>
                <w:color w:val="auto"/>
                <w:szCs w:val="21"/>
              </w:rPr>
            </w:pPr>
            <w:r>
              <w:rPr>
                <w:rFonts w:hint="eastAsia"/>
                <w:color w:val="auto"/>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bl>
    <w:p>
      <w:pPr>
        <w:pStyle w:val="20"/>
        <w:rPr>
          <w:rFonts w:hint="eastAsia" w:ascii="Times New Roman" w:hAnsi="Times New Roman" w:eastAsia="黑体"/>
          <w:color w:val="auto"/>
          <w:sz w:val="24"/>
          <w:szCs w:val="24"/>
        </w:rPr>
      </w:pPr>
    </w:p>
    <w:p>
      <w:pPr>
        <w:spacing w:line="400" w:lineRule="atLeast"/>
        <w:ind w:left="945" w:hanging="1260" w:hangingChars="450"/>
        <w:rPr>
          <w:rFonts w:hint="eastAsia"/>
          <w:color w:val="auto"/>
          <w:szCs w:val="21"/>
        </w:rPr>
      </w:pPr>
      <w:r>
        <w:rPr>
          <w:rFonts w:hint="eastAsia"/>
          <w:color w:val="auto"/>
        </w:rPr>
        <w:t>备</w:t>
      </w:r>
      <w:r>
        <w:rPr>
          <w:color w:val="auto"/>
        </w:rPr>
        <w:t>注：</w:t>
      </w:r>
      <w:r>
        <w:rPr>
          <w:rFonts w:hint="eastAsia"/>
          <w:color w:val="auto"/>
          <w:szCs w:val="21"/>
        </w:rPr>
        <w:t>1. 近3年是指从申请截止日往前推算的3年，如申请截止日为2014年2月1日，则近3年是指2011年2月1日至2014年1月31日。</w:t>
      </w:r>
    </w:p>
    <w:p>
      <w:pPr>
        <w:spacing w:line="400" w:lineRule="atLeast"/>
        <w:ind w:left="1260" w:leftChars="300" w:hanging="420" w:hangingChars="150"/>
        <w:rPr>
          <w:rFonts w:hint="eastAsia"/>
          <w:color w:val="auto"/>
          <w:szCs w:val="21"/>
        </w:rPr>
      </w:pPr>
      <w:r>
        <w:rPr>
          <w:rFonts w:hint="eastAsia"/>
          <w:color w:val="auto"/>
          <w:szCs w:val="21"/>
        </w:rPr>
        <w:t>2. 本表后应附</w:t>
      </w:r>
      <w:r>
        <w:rPr>
          <w:color w:val="auto"/>
          <w:szCs w:val="21"/>
        </w:rPr>
        <w:t>中标通知书</w:t>
      </w:r>
      <w:r>
        <w:rPr>
          <w:rFonts w:hint="eastAsia"/>
          <w:color w:val="auto"/>
          <w:szCs w:val="21"/>
        </w:rPr>
        <w:t>（如有）、</w:t>
      </w:r>
      <w:r>
        <w:rPr>
          <w:color w:val="auto"/>
          <w:szCs w:val="21"/>
        </w:rPr>
        <w:t>合同协议书、</w:t>
      </w:r>
      <w:r>
        <w:rPr>
          <w:rFonts w:hint="eastAsia"/>
          <w:color w:val="auto"/>
          <w:szCs w:val="21"/>
        </w:rPr>
        <w:t>工程接收证书或工程竣工验收证书（工程竣工验收备案证）、表彰文件、获奖证书及其他证明材料的扫描件。以表彰文件、获奖证书的颁发时间为准。</w:t>
      </w:r>
    </w:p>
    <w:p>
      <w:pPr>
        <w:spacing w:line="400" w:lineRule="atLeast"/>
        <w:ind w:left="840" w:leftChars="300"/>
        <w:rPr>
          <w:rFonts w:hint="eastAsia"/>
          <w:color w:val="auto"/>
          <w:szCs w:val="21"/>
        </w:rPr>
      </w:pPr>
      <w:r>
        <w:rPr>
          <w:rFonts w:hint="eastAsia"/>
          <w:color w:val="auto"/>
          <w:szCs w:val="21"/>
        </w:rPr>
        <w:t>3. 颁奖单位应当是国家机关或民政部门注册登记的合法颁奖单位。</w:t>
      </w:r>
    </w:p>
    <w:p>
      <w:pPr>
        <w:jc w:val="both"/>
        <w:rPr>
          <w:rFonts w:hint="eastAsia" w:ascii="黑体" w:hAnsi="宋体" w:eastAsia="黑体"/>
          <w:color w:val="auto"/>
          <w:sz w:val="28"/>
          <w:szCs w:val="28"/>
        </w:rPr>
      </w:pPr>
    </w:p>
    <w:p>
      <w:pPr>
        <w:rPr>
          <w:rFonts w:hint="eastAsia"/>
          <w:color w:val="auto"/>
          <w:szCs w:val="24"/>
          <w:lang w:val="en-US" w:eastAsia="zh-CN"/>
        </w:rPr>
      </w:pPr>
      <w:bookmarkStart w:id="24" w:name="_Toc113034582"/>
      <w:r>
        <w:rPr>
          <w:rFonts w:hint="eastAsia"/>
          <w:color w:val="auto"/>
          <w:szCs w:val="24"/>
          <w:lang w:val="en-US" w:eastAsia="zh-CN"/>
        </w:rPr>
        <w:br w:type="page"/>
      </w:r>
    </w:p>
    <w:bookmarkEnd w:id="24"/>
    <w:p>
      <w:pPr>
        <w:pStyle w:val="131"/>
        <w:numPr>
          <w:ilvl w:val="2"/>
          <w:numId w:val="0"/>
        </w:numPr>
        <w:tabs>
          <w:tab w:val="clear" w:pos="1260"/>
        </w:tabs>
        <w:ind w:left="0" w:leftChars="0" w:firstLine="0" w:firstLineChars="0"/>
        <w:jc w:val="center"/>
        <w:rPr>
          <w:rFonts w:hint="eastAsia"/>
          <w:color w:val="auto"/>
          <w:szCs w:val="24"/>
        </w:rPr>
      </w:pPr>
      <w:r>
        <w:rPr>
          <w:rFonts w:hint="eastAsia"/>
          <w:color w:val="auto"/>
          <w:szCs w:val="24"/>
          <w:lang w:val="en-US" w:eastAsia="zh-CN"/>
        </w:rPr>
        <w:t>8-4</w:t>
      </w:r>
      <w:r>
        <w:rPr>
          <w:rFonts w:hint="eastAsia"/>
          <w:color w:val="auto"/>
          <w:szCs w:val="24"/>
        </w:rPr>
        <w:t>近3年项目经理获表彰</w:t>
      </w:r>
      <w:r>
        <w:rPr>
          <w:color w:val="auto"/>
          <w:szCs w:val="24"/>
        </w:rPr>
        <w:t>情况表</w:t>
      </w:r>
    </w:p>
    <w:p>
      <w:pPr>
        <w:pStyle w:val="18"/>
        <w:spacing w:after="0" w:line="400" w:lineRule="atLeast"/>
        <w:ind w:left="0" w:leftChars="0"/>
        <w:jc w:val="center"/>
        <w:rPr>
          <w:rFonts w:hint="eastAsia" w:eastAsia="黑体"/>
          <w:color w:val="auto"/>
          <w:sz w:val="24"/>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3482"/>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66" w:type="dxa"/>
            <w:noWrap w:val="0"/>
            <w:vAlign w:val="top"/>
          </w:tcPr>
          <w:p>
            <w:pPr>
              <w:topLinePunct/>
              <w:spacing w:line="400" w:lineRule="atLeast"/>
              <w:jc w:val="center"/>
              <w:rPr>
                <w:rFonts w:hint="eastAsia"/>
                <w:color w:val="auto"/>
                <w:szCs w:val="21"/>
              </w:rPr>
            </w:pPr>
            <w:r>
              <w:rPr>
                <w:rFonts w:hint="eastAsia"/>
                <w:color w:val="auto"/>
                <w:szCs w:val="21"/>
              </w:rPr>
              <w:t>序号</w:t>
            </w:r>
          </w:p>
        </w:tc>
        <w:tc>
          <w:tcPr>
            <w:tcW w:w="3482" w:type="dxa"/>
            <w:noWrap w:val="0"/>
            <w:vAlign w:val="top"/>
          </w:tcPr>
          <w:p>
            <w:pPr>
              <w:topLinePunct/>
              <w:spacing w:line="400" w:lineRule="atLeast"/>
              <w:jc w:val="center"/>
              <w:rPr>
                <w:rFonts w:hint="eastAsia"/>
                <w:color w:val="auto"/>
                <w:szCs w:val="21"/>
              </w:rPr>
            </w:pPr>
            <w:r>
              <w:rPr>
                <w:rFonts w:hint="eastAsia"/>
                <w:color w:val="auto"/>
                <w:szCs w:val="21"/>
              </w:rPr>
              <w:t>获奖名称</w:t>
            </w:r>
          </w:p>
        </w:tc>
        <w:tc>
          <w:tcPr>
            <w:tcW w:w="1800" w:type="dxa"/>
            <w:noWrap w:val="0"/>
            <w:vAlign w:val="top"/>
          </w:tcPr>
          <w:p>
            <w:pPr>
              <w:topLinePunct/>
              <w:spacing w:line="400" w:lineRule="atLeast"/>
              <w:jc w:val="center"/>
              <w:rPr>
                <w:rFonts w:hint="eastAsia"/>
                <w:color w:val="auto"/>
                <w:szCs w:val="21"/>
              </w:rPr>
            </w:pPr>
            <w:r>
              <w:rPr>
                <w:rFonts w:hint="eastAsia"/>
                <w:color w:val="auto"/>
                <w:szCs w:val="21"/>
              </w:rPr>
              <w:t>获奖日期</w:t>
            </w:r>
          </w:p>
        </w:tc>
        <w:tc>
          <w:tcPr>
            <w:tcW w:w="2520" w:type="dxa"/>
            <w:noWrap w:val="0"/>
            <w:vAlign w:val="top"/>
          </w:tcPr>
          <w:p>
            <w:pPr>
              <w:topLinePunct/>
              <w:spacing w:line="400" w:lineRule="atLeast"/>
              <w:jc w:val="center"/>
              <w:rPr>
                <w:rFonts w:hint="eastAsia"/>
                <w:color w:val="auto"/>
                <w:szCs w:val="21"/>
              </w:rPr>
            </w:pPr>
            <w:r>
              <w:rPr>
                <w:rFonts w:hint="eastAsia"/>
                <w:color w:val="auto"/>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bl>
    <w:p>
      <w:pPr>
        <w:pStyle w:val="20"/>
        <w:rPr>
          <w:rFonts w:hint="eastAsia" w:ascii="Times New Roman" w:hAnsi="Times New Roman" w:eastAsia="黑体"/>
          <w:color w:val="auto"/>
          <w:sz w:val="24"/>
          <w:szCs w:val="24"/>
        </w:rPr>
      </w:pPr>
    </w:p>
    <w:p>
      <w:pPr>
        <w:pStyle w:val="20"/>
        <w:rPr>
          <w:rFonts w:hint="eastAsia" w:ascii="Times New Roman" w:hAnsi="Times New Roman" w:eastAsia="黑体"/>
          <w:color w:val="auto"/>
          <w:sz w:val="24"/>
          <w:szCs w:val="24"/>
        </w:rPr>
      </w:pPr>
    </w:p>
    <w:p>
      <w:pPr>
        <w:spacing w:line="400" w:lineRule="atLeast"/>
        <w:ind w:left="945" w:hanging="1260" w:hangingChars="450"/>
        <w:rPr>
          <w:rFonts w:hint="eastAsia"/>
          <w:color w:val="auto"/>
          <w:szCs w:val="21"/>
        </w:rPr>
      </w:pPr>
      <w:r>
        <w:rPr>
          <w:rFonts w:hint="eastAsia"/>
          <w:color w:val="auto"/>
        </w:rPr>
        <w:t>备</w:t>
      </w:r>
      <w:r>
        <w:rPr>
          <w:color w:val="auto"/>
        </w:rPr>
        <w:t>注：</w:t>
      </w:r>
      <w:r>
        <w:rPr>
          <w:rFonts w:hint="eastAsia"/>
          <w:color w:val="auto"/>
          <w:szCs w:val="21"/>
        </w:rPr>
        <w:t>1. 近3年是指从申请截止日往前推算的3年，如申请截止日为2014年2月1日，则近3年是指2011年2月1日至2014年1月31日。</w:t>
      </w:r>
    </w:p>
    <w:p>
      <w:pPr>
        <w:spacing w:line="400" w:lineRule="atLeast"/>
        <w:ind w:left="1260" w:leftChars="300" w:hanging="420" w:hangingChars="150"/>
        <w:rPr>
          <w:rFonts w:hint="eastAsia"/>
          <w:color w:val="auto"/>
          <w:szCs w:val="21"/>
        </w:rPr>
      </w:pPr>
      <w:r>
        <w:rPr>
          <w:rFonts w:hint="eastAsia"/>
          <w:color w:val="auto"/>
          <w:szCs w:val="21"/>
        </w:rPr>
        <w:t>2. 本表后应附表彰文件、获奖证书的扫描件。以表彰文件、获奖证书的颁发时间为准。</w:t>
      </w:r>
    </w:p>
    <w:p>
      <w:pPr>
        <w:spacing w:line="400" w:lineRule="atLeast"/>
        <w:ind w:left="840" w:leftChars="300"/>
        <w:rPr>
          <w:rFonts w:hint="eastAsia"/>
          <w:color w:val="auto"/>
          <w:szCs w:val="21"/>
        </w:rPr>
      </w:pPr>
      <w:r>
        <w:rPr>
          <w:rFonts w:hint="eastAsia"/>
          <w:color w:val="auto"/>
          <w:szCs w:val="21"/>
        </w:rPr>
        <w:t>3. 颁奖单位应当是国家机关或民政部门注册登记的合法颁奖单位。</w:t>
      </w:r>
    </w:p>
    <w:p>
      <w:pPr>
        <w:jc w:val="center"/>
        <w:rPr>
          <w:rFonts w:hint="eastAsia" w:ascii="黑体" w:hAnsi="宋体" w:eastAsia="黑体"/>
          <w:color w:val="auto"/>
          <w:sz w:val="28"/>
          <w:szCs w:val="28"/>
        </w:rPr>
      </w:pPr>
    </w:p>
    <w:p>
      <w:pPr>
        <w:jc w:val="center"/>
        <w:rPr>
          <w:rFonts w:hint="eastAsia" w:ascii="黑体" w:hAnsi="宋体" w:eastAsia="黑体"/>
          <w:color w:val="auto"/>
          <w:sz w:val="28"/>
          <w:szCs w:val="28"/>
        </w:rPr>
      </w:pPr>
    </w:p>
    <w:p>
      <w:pPr>
        <w:pStyle w:val="131"/>
        <w:numPr>
          <w:ilvl w:val="2"/>
          <w:numId w:val="0"/>
        </w:numPr>
        <w:tabs>
          <w:tab w:val="clear" w:pos="1260"/>
        </w:tabs>
        <w:ind w:left="0" w:leftChars="0" w:firstLine="0" w:firstLineChars="0"/>
        <w:jc w:val="center"/>
        <w:outlineLvl w:val="1"/>
        <w:rPr>
          <w:rFonts w:hint="eastAsia"/>
          <w:color w:val="auto"/>
          <w:sz w:val="28"/>
          <w:szCs w:val="28"/>
        </w:rPr>
      </w:pPr>
      <w:bookmarkStart w:id="25" w:name="_Toc113034583"/>
      <w:bookmarkEnd w:id="25"/>
      <w:r>
        <w:rPr>
          <w:rFonts w:hint="eastAsia"/>
          <w:color w:val="auto"/>
          <w:sz w:val="32"/>
          <w:szCs w:val="32"/>
          <w:lang w:eastAsia="zh-CN"/>
        </w:rPr>
        <w:t>九</w:t>
      </w:r>
      <w:r>
        <w:rPr>
          <w:rFonts w:hint="eastAsia"/>
          <w:color w:val="auto"/>
          <w:sz w:val="32"/>
          <w:szCs w:val="32"/>
        </w:rPr>
        <w:t>、其他材料</w:t>
      </w:r>
    </w:p>
    <w:p>
      <w:pPr>
        <w:widowControl/>
        <w:jc w:val="left"/>
        <w:rPr>
          <w:rFonts w:hint="eastAsia" w:ascii="宋体" w:hAnsi="宋体" w:cs="宋体"/>
          <w:color w:val="auto"/>
          <w:kern w:val="0"/>
          <w:szCs w:val="21"/>
        </w:rPr>
      </w:pPr>
    </w:p>
    <w:p>
      <w:pPr>
        <w:pStyle w:val="131"/>
        <w:numPr>
          <w:ilvl w:val="2"/>
          <w:numId w:val="0"/>
        </w:numPr>
        <w:tabs>
          <w:tab w:val="clear" w:pos="1260"/>
        </w:tabs>
        <w:ind w:left="0" w:leftChars="0" w:firstLine="0" w:firstLineChars="0"/>
        <w:jc w:val="center"/>
        <w:rPr>
          <w:color w:val="auto"/>
        </w:rPr>
      </w:pPr>
      <w:bookmarkStart w:id="26" w:name="_Toc113034584"/>
      <w:bookmarkEnd w:id="26"/>
      <w:r>
        <w:rPr>
          <w:rFonts w:hint="eastAsia"/>
          <w:color w:val="auto"/>
          <w:szCs w:val="24"/>
          <w:lang w:val="en-US" w:eastAsia="zh-CN"/>
        </w:rPr>
        <w:t>9</w:t>
      </w:r>
      <w:r>
        <w:rPr>
          <w:rFonts w:hint="eastAsia"/>
          <w:color w:val="auto"/>
          <w:szCs w:val="24"/>
        </w:rPr>
        <w:t>-</w:t>
      </w:r>
      <w:r>
        <w:rPr>
          <w:color w:val="auto"/>
          <w:szCs w:val="24"/>
        </w:rPr>
        <w:t>1</w:t>
      </w:r>
      <w:r>
        <w:rPr>
          <w:rFonts w:hint="eastAsia"/>
          <w:color w:val="auto"/>
          <w:szCs w:val="24"/>
        </w:rPr>
        <w:t>农民工</w:t>
      </w:r>
      <w:r>
        <w:rPr>
          <w:color w:val="auto"/>
          <w:szCs w:val="24"/>
        </w:rPr>
        <w:t>工资承诺书格式</w:t>
      </w:r>
    </w:p>
    <w:p>
      <w:pPr>
        <w:pStyle w:val="131"/>
        <w:numPr>
          <w:ilvl w:val="2"/>
          <w:numId w:val="0"/>
        </w:numPr>
        <w:tabs>
          <w:tab w:val="clear" w:pos="1260"/>
        </w:tabs>
        <w:ind w:left="0" w:leftChars="0" w:firstLine="0" w:firstLineChars="0"/>
        <w:jc w:val="center"/>
        <w:outlineLvl w:val="9"/>
        <w:rPr>
          <w:rFonts w:ascii="宋体" w:hAnsi="宋体" w:eastAsia="宋体"/>
          <w:b/>
          <w:color w:val="auto"/>
          <w:sz w:val="21"/>
          <w:szCs w:val="21"/>
        </w:rPr>
      </w:pPr>
      <w:bookmarkStart w:id="27" w:name="_Toc113034585"/>
      <w:bookmarkEnd w:id="27"/>
      <w:bookmarkStart w:id="28" w:name="_Toc112312929"/>
      <w:bookmarkEnd w:id="28"/>
      <w:bookmarkStart w:id="29" w:name="_Toc50653353"/>
      <w:bookmarkEnd w:id="29"/>
      <w:bookmarkStart w:id="30" w:name="_Toc112313362"/>
      <w:bookmarkEnd w:id="30"/>
      <w:r>
        <w:rPr>
          <w:rFonts w:hint="eastAsia" w:ascii="宋体" w:hAnsi="宋体" w:eastAsia="宋体"/>
          <w:b/>
          <w:color w:val="auto"/>
          <w:sz w:val="21"/>
          <w:szCs w:val="21"/>
        </w:rPr>
        <w:t>农民工工资支付承诺书</w:t>
      </w:r>
    </w:p>
    <w:p>
      <w:pPr>
        <w:pStyle w:val="138"/>
        <w:spacing w:line="560" w:lineRule="exact"/>
        <w:ind w:firstLine="420" w:firstLineChars="200"/>
        <w:rPr>
          <w:rFonts w:ascii="宋体"/>
          <w:color w:val="auto"/>
          <w:szCs w:val="21"/>
        </w:rPr>
      </w:pPr>
      <w:r>
        <w:rPr>
          <w:rFonts w:hint="eastAsia" w:ascii="宋体" w:cs="宋体"/>
          <w:color w:val="auto"/>
          <w:szCs w:val="21"/>
        </w:rPr>
        <w:t>为了切实维护农民工的合法权益，保证农民工工资按时足额支付，并结合</w:t>
      </w:r>
      <w:r>
        <w:rPr>
          <w:rFonts w:hint="eastAsia" w:ascii="宋体" w:cs="宋体"/>
          <w:color w:val="auto"/>
          <w:szCs w:val="21"/>
          <w:u w:val="single"/>
        </w:rPr>
        <w:t xml:space="preserve">  </w:t>
      </w:r>
      <w:r>
        <w:rPr>
          <w:rFonts w:ascii="宋体" w:cs="宋体"/>
          <w:color w:val="auto"/>
          <w:szCs w:val="21"/>
          <w:u w:val="single"/>
        </w:rPr>
        <w:t xml:space="preserve">          </w:t>
      </w:r>
      <w:r>
        <w:rPr>
          <w:rFonts w:hint="eastAsia" w:ascii="宋体" w:cs="宋体"/>
          <w:color w:val="auto"/>
          <w:szCs w:val="21"/>
          <w:u w:val="single"/>
        </w:rPr>
        <w:t xml:space="preserve"> </w:t>
      </w:r>
      <w:r>
        <w:rPr>
          <w:rFonts w:hint="eastAsia" w:ascii="宋体" w:cs="宋体"/>
          <w:color w:val="auto"/>
          <w:szCs w:val="21"/>
        </w:rPr>
        <w:t>项目的实际施工情况，特做如下慎重承诺：</w:t>
      </w:r>
    </w:p>
    <w:p>
      <w:pPr>
        <w:spacing w:line="560" w:lineRule="exact"/>
        <w:ind w:firstLine="560" w:firstLineChars="200"/>
        <w:jc w:val="left"/>
        <w:rPr>
          <w:rFonts w:ascii="宋体"/>
          <w:color w:val="auto"/>
          <w:szCs w:val="21"/>
        </w:rPr>
      </w:pPr>
      <w:r>
        <w:rPr>
          <w:rFonts w:hint="eastAsia" w:ascii="宋体"/>
          <w:color w:val="auto"/>
          <w:szCs w:val="21"/>
        </w:rPr>
        <w:t>我公司将按照《保障农民工工资支付条例》（国务院令第724号）《</w:t>
      </w:r>
      <w:r>
        <w:rPr>
          <w:rFonts w:hint="eastAsia" w:ascii="宋体" w:hAnsi="Calibri" w:cs="宋体"/>
          <w:color w:val="auto"/>
          <w:szCs w:val="21"/>
        </w:rPr>
        <w:t>关于在工程建设领域全面实行农民工实名制管理和工资专用账户制度的通知</w:t>
      </w:r>
      <w:r>
        <w:rPr>
          <w:rFonts w:hint="eastAsia" w:ascii="宋体"/>
          <w:color w:val="auto"/>
          <w:szCs w:val="21"/>
        </w:rPr>
        <w:t>》（</w:t>
      </w:r>
      <w:r>
        <w:rPr>
          <w:rFonts w:hint="eastAsia" w:ascii="宋体" w:hAnsi="Calibri" w:cs="宋体"/>
          <w:color w:val="auto"/>
          <w:szCs w:val="21"/>
        </w:rPr>
        <w:t>襄人社发〔2017〕67号</w:t>
      </w:r>
      <w:r>
        <w:rPr>
          <w:rFonts w:hint="eastAsia" w:ascii="宋体"/>
          <w:color w:val="auto"/>
          <w:szCs w:val="21"/>
        </w:rPr>
        <w:t>）文件的要求，实行实名制劳动用工管理制度，落实农民工工资（劳务费）专用账户管理制度，落实银行代发农民工工资制度，保证不拖欠农民工工资，按时足额将农民工工资发放到农民工手中。</w:t>
      </w:r>
    </w:p>
    <w:p>
      <w:pPr>
        <w:pStyle w:val="16"/>
        <w:spacing w:line="560" w:lineRule="exact"/>
        <w:ind w:left="2100"/>
        <w:rPr>
          <w:color w:val="auto"/>
          <w:sz w:val="18"/>
          <w:szCs w:val="21"/>
        </w:rPr>
      </w:pPr>
    </w:p>
    <w:p>
      <w:pPr>
        <w:pStyle w:val="138"/>
        <w:spacing w:line="560" w:lineRule="exact"/>
        <w:ind w:firstLine="420" w:firstLineChars="200"/>
        <w:rPr>
          <w:rFonts w:ascii="宋体"/>
          <w:color w:val="auto"/>
          <w:szCs w:val="21"/>
        </w:rPr>
      </w:pPr>
      <w:r>
        <w:rPr>
          <w:rFonts w:hint="eastAsia" w:ascii="宋体"/>
          <w:color w:val="auto"/>
          <w:szCs w:val="21"/>
        </w:rPr>
        <w:t>特此承诺！</w:t>
      </w:r>
    </w:p>
    <w:p>
      <w:pPr>
        <w:pStyle w:val="138"/>
        <w:spacing w:line="560" w:lineRule="exact"/>
        <w:ind w:firstLine="420" w:firstLineChars="200"/>
        <w:rPr>
          <w:rFonts w:ascii="宋体" w:cs="宋体"/>
          <w:color w:val="auto"/>
          <w:szCs w:val="21"/>
          <w:u w:val="single"/>
        </w:rPr>
      </w:pPr>
    </w:p>
    <w:p>
      <w:pPr>
        <w:pStyle w:val="138"/>
        <w:spacing w:line="560" w:lineRule="exact"/>
        <w:rPr>
          <w:rFonts w:ascii="宋体" w:cs="宋体"/>
          <w:b/>
          <w:color w:val="auto"/>
          <w:szCs w:val="21"/>
        </w:rPr>
      </w:pPr>
    </w:p>
    <w:p>
      <w:pPr>
        <w:spacing w:line="400" w:lineRule="exact"/>
        <w:ind w:firstLine="560" w:firstLineChars="200"/>
        <w:jc w:val="right"/>
        <w:rPr>
          <w:color w:val="auto"/>
        </w:rPr>
      </w:pPr>
      <w:r>
        <w:rPr>
          <w:rFonts w:hint="eastAsia"/>
          <w:color w:val="auto"/>
        </w:rPr>
        <w:t>申请人</w:t>
      </w:r>
      <w:r>
        <w:rPr>
          <w:color w:val="auto"/>
        </w:rPr>
        <w:t>：________________（盖单位章）</w:t>
      </w:r>
    </w:p>
    <w:p>
      <w:pPr>
        <w:wordWrap w:val="0"/>
        <w:spacing w:line="400" w:lineRule="exact"/>
        <w:ind w:firstLine="560" w:firstLineChars="200"/>
        <w:jc w:val="right"/>
        <w:rPr>
          <w:rFonts w:hint="eastAsia"/>
          <w:color w:val="auto"/>
        </w:rPr>
      </w:pPr>
      <w:r>
        <w:rPr>
          <w:rFonts w:hint="eastAsia"/>
          <w:color w:val="auto"/>
        </w:rPr>
        <w:t xml:space="preserve">   </w:t>
      </w:r>
    </w:p>
    <w:p>
      <w:pPr>
        <w:spacing w:line="400" w:lineRule="exact"/>
        <w:ind w:firstLine="560" w:firstLineChars="200"/>
        <w:jc w:val="right"/>
        <w:rPr>
          <w:color w:val="auto"/>
        </w:rPr>
      </w:pPr>
      <w:r>
        <w:rPr>
          <w:color w:val="auto"/>
        </w:rPr>
        <w:t>法定代表人：</w:t>
      </w:r>
      <w:r>
        <w:rPr>
          <w:color w:val="auto"/>
          <w:u w:val="single"/>
        </w:rPr>
        <w:t xml:space="preserve">         </w:t>
      </w:r>
      <w:r>
        <w:rPr>
          <w:rFonts w:hint="eastAsia"/>
          <w:color w:val="auto"/>
          <w:u w:val="single"/>
        </w:rPr>
        <w:t xml:space="preserve"> </w:t>
      </w:r>
      <w:r>
        <w:rPr>
          <w:color w:val="auto"/>
          <w:u w:val="single"/>
        </w:rPr>
        <w:t xml:space="preserve">      </w:t>
      </w:r>
      <w:r>
        <w:rPr>
          <w:color w:val="auto"/>
        </w:rPr>
        <w:t>（签字）</w:t>
      </w:r>
    </w:p>
    <w:p>
      <w:pPr>
        <w:spacing w:line="400" w:lineRule="exact"/>
        <w:ind w:firstLine="560" w:firstLineChars="200"/>
        <w:jc w:val="right"/>
        <w:rPr>
          <w:rFonts w:hint="eastAsia"/>
          <w:color w:val="auto"/>
        </w:rPr>
      </w:pPr>
    </w:p>
    <w:p>
      <w:pPr>
        <w:spacing w:line="400" w:lineRule="exact"/>
        <w:ind w:firstLine="560" w:firstLineChars="200"/>
        <w:jc w:val="right"/>
        <w:rPr>
          <w:color w:val="auto"/>
        </w:rPr>
      </w:pPr>
      <w:r>
        <w:rPr>
          <w:color w:val="auto"/>
          <w:u w:val="single"/>
        </w:rPr>
        <w:t xml:space="preserve">       </w:t>
      </w:r>
      <w:r>
        <w:rPr>
          <w:color w:val="auto"/>
        </w:rPr>
        <w:t>年</w:t>
      </w:r>
      <w:r>
        <w:rPr>
          <w:color w:val="auto"/>
          <w:u w:val="single"/>
        </w:rPr>
        <w:t xml:space="preserve"> </w:t>
      </w:r>
      <w:r>
        <w:rPr>
          <w:rFonts w:hint="eastAsia"/>
          <w:color w:val="auto"/>
          <w:u w:val="single"/>
        </w:rPr>
        <w:t xml:space="preserve">  </w:t>
      </w:r>
      <w:r>
        <w:rPr>
          <w:color w:val="auto"/>
          <w:u w:val="single"/>
        </w:rPr>
        <w:t xml:space="preserve">  </w:t>
      </w:r>
      <w:r>
        <w:rPr>
          <w:color w:val="auto"/>
        </w:rPr>
        <w:t>月</w:t>
      </w:r>
      <w:r>
        <w:rPr>
          <w:color w:val="auto"/>
          <w:u w:val="single"/>
        </w:rPr>
        <w:t xml:space="preserve">    </w:t>
      </w:r>
      <w:r>
        <w:rPr>
          <w:color w:val="auto"/>
        </w:rPr>
        <w:t>日</w:t>
      </w:r>
    </w:p>
    <w:p>
      <w:pPr>
        <w:pStyle w:val="131"/>
        <w:numPr>
          <w:ilvl w:val="2"/>
          <w:numId w:val="0"/>
        </w:numPr>
        <w:tabs>
          <w:tab w:val="clear" w:pos="1260"/>
        </w:tabs>
        <w:ind w:left="0" w:leftChars="0" w:firstLine="0" w:firstLineChars="0"/>
        <w:jc w:val="center"/>
        <w:rPr>
          <w:color w:val="auto"/>
          <w:szCs w:val="24"/>
        </w:rPr>
      </w:pPr>
      <w:bookmarkStart w:id="31" w:name="_Toc113034586"/>
      <w:bookmarkEnd w:id="31"/>
      <w:bookmarkStart w:id="32" w:name="_Toc109999199"/>
      <w:bookmarkEnd w:id="32"/>
      <w:r>
        <w:rPr>
          <w:color w:val="auto"/>
        </w:rPr>
        <w:br w:type="page"/>
      </w:r>
      <w:r>
        <w:rPr>
          <w:rFonts w:hint="eastAsia"/>
          <w:color w:val="auto"/>
          <w:szCs w:val="24"/>
          <w:lang w:val="en-US" w:eastAsia="zh-CN"/>
        </w:rPr>
        <w:t>9</w:t>
      </w:r>
      <w:r>
        <w:rPr>
          <w:rFonts w:hint="eastAsia"/>
          <w:color w:val="auto"/>
          <w:szCs w:val="24"/>
        </w:rPr>
        <w:t>-2施工过程结算</w:t>
      </w:r>
      <w:r>
        <w:rPr>
          <w:color w:val="auto"/>
          <w:szCs w:val="24"/>
        </w:rPr>
        <w:t>承诺书格式</w:t>
      </w:r>
    </w:p>
    <w:p>
      <w:pPr>
        <w:pStyle w:val="138"/>
        <w:spacing w:line="560" w:lineRule="exact"/>
        <w:ind w:firstLine="420" w:firstLineChars="200"/>
        <w:jc w:val="center"/>
        <w:rPr>
          <w:rFonts w:ascii="宋体" w:cs="宋体"/>
          <w:b/>
          <w:bCs/>
          <w:color w:val="auto"/>
          <w:szCs w:val="21"/>
        </w:rPr>
      </w:pPr>
    </w:p>
    <w:p>
      <w:pPr>
        <w:pStyle w:val="138"/>
        <w:spacing w:line="560" w:lineRule="exact"/>
        <w:ind w:firstLine="420" w:firstLineChars="200"/>
        <w:jc w:val="center"/>
        <w:rPr>
          <w:rFonts w:ascii="宋体"/>
          <w:color w:val="auto"/>
          <w:szCs w:val="21"/>
        </w:rPr>
      </w:pPr>
      <w:r>
        <w:rPr>
          <w:rFonts w:hint="eastAsia" w:ascii="宋体" w:cs="宋体"/>
          <w:b/>
          <w:bCs/>
          <w:color w:val="auto"/>
          <w:szCs w:val="21"/>
        </w:rPr>
        <w:t>施工过程结算承诺书</w:t>
      </w:r>
    </w:p>
    <w:p>
      <w:pPr>
        <w:spacing w:line="560" w:lineRule="exact"/>
        <w:ind w:firstLine="560" w:firstLineChars="200"/>
        <w:rPr>
          <w:rFonts w:ascii="宋体"/>
          <w:color w:val="auto"/>
          <w:szCs w:val="21"/>
        </w:rPr>
      </w:pPr>
      <w:r>
        <w:rPr>
          <w:color w:val="auto"/>
        </w:rPr>
        <w:t>________________</w:t>
      </w:r>
      <w:r>
        <w:rPr>
          <w:rFonts w:hint="eastAsia"/>
          <w:color w:val="auto"/>
        </w:rPr>
        <w:t xml:space="preserve"> 项目采用施工过程结算的方式进行，</w:t>
      </w:r>
      <w:r>
        <w:rPr>
          <w:rFonts w:hint="eastAsia" w:ascii="宋体"/>
          <w:color w:val="auto"/>
          <w:szCs w:val="21"/>
        </w:rPr>
        <w:t>我公司承诺将全面响应本项目有关施工过程结算的内容，根据《湖北省房屋建筑和市政基础设施工程施工过程结算暂行办法》（鄂建文〔2022〕27号）文件的要求，按照施工过程结算节点要求，完成施工过程结算文件编制工作，并在合同约定期限内向发包人递交施工过程结算文件及相关资料。</w:t>
      </w:r>
    </w:p>
    <w:p>
      <w:pPr>
        <w:pStyle w:val="16"/>
        <w:spacing w:line="560" w:lineRule="exact"/>
        <w:ind w:left="2100"/>
        <w:rPr>
          <w:color w:val="auto"/>
          <w:sz w:val="18"/>
          <w:szCs w:val="21"/>
        </w:rPr>
      </w:pPr>
    </w:p>
    <w:p>
      <w:pPr>
        <w:pStyle w:val="138"/>
        <w:spacing w:line="560" w:lineRule="exact"/>
        <w:ind w:firstLine="420" w:firstLineChars="200"/>
        <w:rPr>
          <w:rFonts w:ascii="宋体"/>
          <w:color w:val="auto"/>
          <w:szCs w:val="21"/>
        </w:rPr>
      </w:pPr>
      <w:r>
        <w:rPr>
          <w:rFonts w:hint="eastAsia" w:ascii="宋体"/>
          <w:color w:val="auto"/>
          <w:szCs w:val="21"/>
        </w:rPr>
        <w:t>特此承诺！</w:t>
      </w:r>
    </w:p>
    <w:p>
      <w:pPr>
        <w:pStyle w:val="138"/>
        <w:spacing w:line="560" w:lineRule="exact"/>
        <w:ind w:firstLine="420" w:firstLineChars="200"/>
        <w:rPr>
          <w:rFonts w:ascii="宋体" w:cs="宋体"/>
          <w:color w:val="auto"/>
          <w:szCs w:val="21"/>
          <w:u w:val="single"/>
        </w:rPr>
      </w:pPr>
    </w:p>
    <w:p>
      <w:pPr>
        <w:pStyle w:val="138"/>
        <w:spacing w:line="560" w:lineRule="exact"/>
        <w:rPr>
          <w:rFonts w:ascii="宋体" w:cs="宋体"/>
          <w:b/>
          <w:color w:val="auto"/>
          <w:szCs w:val="21"/>
        </w:rPr>
      </w:pPr>
    </w:p>
    <w:p>
      <w:pPr>
        <w:spacing w:line="400" w:lineRule="exact"/>
        <w:ind w:firstLine="560" w:firstLineChars="200"/>
        <w:jc w:val="right"/>
        <w:rPr>
          <w:color w:val="auto"/>
        </w:rPr>
      </w:pPr>
      <w:r>
        <w:rPr>
          <w:rFonts w:hint="eastAsia"/>
          <w:color w:val="auto"/>
        </w:rPr>
        <w:t>申请人</w:t>
      </w:r>
      <w:r>
        <w:rPr>
          <w:color w:val="auto"/>
        </w:rPr>
        <w:t>：________________（盖单位章）</w:t>
      </w:r>
    </w:p>
    <w:p>
      <w:pPr>
        <w:wordWrap w:val="0"/>
        <w:spacing w:line="400" w:lineRule="exact"/>
        <w:ind w:firstLine="560" w:firstLineChars="200"/>
        <w:jc w:val="right"/>
        <w:rPr>
          <w:color w:val="auto"/>
        </w:rPr>
      </w:pPr>
      <w:r>
        <w:rPr>
          <w:rFonts w:hint="eastAsia"/>
          <w:color w:val="auto"/>
        </w:rPr>
        <w:t xml:space="preserve">   </w:t>
      </w:r>
    </w:p>
    <w:p>
      <w:pPr>
        <w:spacing w:line="400" w:lineRule="exact"/>
        <w:ind w:firstLine="560" w:firstLineChars="200"/>
        <w:jc w:val="right"/>
        <w:rPr>
          <w:color w:val="auto"/>
        </w:rPr>
      </w:pPr>
      <w:r>
        <w:rPr>
          <w:color w:val="auto"/>
        </w:rPr>
        <w:t>法定代表人：</w:t>
      </w:r>
      <w:r>
        <w:rPr>
          <w:color w:val="auto"/>
          <w:u w:val="single"/>
        </w:rPr>
        <w:t xml:space="preserve">         </w:t>
      </w:r>
      <w:r>
        <w:rPr>
          <w:rFonts w:hint="eastAsia"/>
          <w:color w:val="auto"/>
          <w:u w:val="single"/>
        </w:rPr>
        <w:t xml:space="preserve"> </w:t>
      </w:r>
      <w:r>
        <w:rPr>
          <w:color w:val="auto"/>
          <w:u w:val="single"/>
        </w:rPr>
        <w:t xml:space="preserve">      </w:t>
      </w:r>
      <w:r>
        <w:rPr>
          <w:color w:val="auto"/>
        </w:rPr>
        <w:t>（签字）</w:t>
      </w:r>
    </w:p>
    <w:p>
      <w:pPr>
        <w:spacing w:line="400" w:lineRule="exact"/>
        <w:ind w:firstLine="560" w:firstLineChars="200"/>
        <w:jc w:val="right"/>
        <w:rPr>
          <w:color w:val="auto"/>
        </w:rPr>
      </w:pPr>
    </w:p>
    <w:p>
      <w:pPr>
        <w:spacing w:line="400" w:lineRule="exact"/>
        <w:ind w:firstLine="560" w:firstLineChars="200"/>
        <w:jc w:val="right"/>
        <w:rPr>
          <w:color w:val="auto"/>
        </w:rPr>
      </w:pPr>
      <w:r>
        <w:rPr>
          <w:color w:val="auto"/>
          <w:u w:val="single"/>
        </w:rPr>
        <w:t xml:space="preserve">       </w:t>
      </w:r>
      <w:r>
        <w:rPr>
          <w:color w:val="auto"/>
        </w:rPr>
        <w:t>年</w:t>
      </w:r>
      <w:r>
        <w:rPr>
          <w:color w:val="auto"/>
          <w:u w:val="single"/>
        </w:rPr>
        <w:t xml:space="preserve"> </w:t>
      </w:r>
      <w:r>
        <w:rPr>
          <w:rFonts w:hint="eastAsia"/>
          <w:color w:val="auto"/>
          <w:u w:val="single"/>
        </w:rPr>
        <w:t xml:space="preserve">  </w:t>
      </w:r>
      <w:r>
        <w:rPr>
          <w:color w:val="auto"/>
          <w:u w:val="single"/>
        </w:rPr>
        <w:t xml:space="preserve">  </w:t>
      </w:r>
      <w:r>
        <w:rPr>
          <w:color w:val="auto"/>
        </w:rPr>
        <w:t>月</w:t>
      </w:r>
      <w:r>
        <w:rPr>
          <w:color w:val="auto"/>
          <w:u w:val="single"/>
        </w:rPr>
        <w:t xml:space="preserve">    </w:t>
      </w:r>
      <w:r>
        <w:rPr>
          <w:color w:val="auto"/>
        </w:rPr>
        <w:t>日</w:t>
      </w:r>
    </w:p>
    <w:p>
      <w:pPr>
        <w:spacing w:line="400" w:lineRule="exact"/>
        <w:rPr>
          <w:color w:val="auto"/>
        </w:rPr>
      </w:pPr>
    </w:p>
    <w:p>
      <w:pPr>
        <w:jc w:val="left"/>
        <w:rPr>
          <w:color w:val="auto"/>
        </w:rPr>
      </w:pPr>
    </w:p>
    <w:p>
      <w:pPr>
        <w:spacing w:line="400" w:lineRule="atLeast"/>
        <w:rPr>
          <w:color w:val="auto"/>
        </w:rPr>
      </w:pPr>
    </w:p>
    <w:p>
      <w:pPr>
        <w:spacing w:line="400" w:lineRule="atLeast"/>
        <w:rPr>
          <w:color w:val="auto"/>
        </w:rPr>
      </w:pPr>
    </w:p>
    <w:p>
      <w:pPr>
        <w:spacing w:line="400" w:lineRule="exact"/>
        <w:ind w:firstLine="560" w:firstLineChars="200"/>
        <w:rPr>
          <w:rFonts w:hint="eastAsia" w:ascii="宋体" w:hAnsi="宋体"/>
          <w:color w:val="auto"/>
          <w:szCs w:val="21"/>
        </w:rPr>
      </w:pPr>
      <w:r>
        <w:rPr>
          <w:rFonts w:hint="eastAsia"/>
          <w:color w:val="auto"/>
          <w:szCs w:val="21"/>
        </w:rPr>
        <w:t>备注：采用施工过程结算的项目应按照资格预审文件规定格式要求，在资格预审申请文件中递交施工过程结算承诺书。不采用施工过程结算的项目，资格预审申请文件</w:t>
      </w:r>
      <w:r>
        <w:rPr>
          <w:rFonts w:hint="eastAsia" w:ascii="宋体" w:hAnsi="宋体"/>
          <w:color w:val="auto"/>
          <w:szCs w:val="21"/>
        </w:rPr>
        <w:t>中不需</w:t>
      </w:r>
      <w:r>
        <w:rPr>
          <w:rFonts w:hint="eastAsia"/>
          <w:color w:val="auto"/>
          <w:szCs w:val="21"/>
        </w:rPr>
        <w:t>递交施工过程结算承诺书</w:t>
      </w:r>
      <w:r>
        <w:rPr>
          <w:rFonts w:hint="eastAsia" w:ascii="宋体" w:hAnsi="宋体"/>
          <w:color w:val="auto"/>
          <w:szCs w:val="21"/>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outlineLvl w:val="2"/>
        <w:rPr>
          <w:rFonts w:hint="default" w:ascii="宋体" w:cs="宋体"/>
          <w:b/>
          <w:bCs/>
          <w:color w:val="auto"/>
          <w:szCs w:val="21"/>
          <w:lang w:val="en-US"/>
        </w:rPr>
      </w:pPr>
      <w:r>
        <w:rPr>
          <w:rFonts w:hint="eastAsia" w:ascii="宋体" w:hAnsi="宋体"/>
          <w:color w:val="auto"/>
          <w:szCs w:val="21"/>
        </w:rPr>
        <w:br w:type="page"/>
      </w:r>
      <w:r>
        <w:rPr>
          <w:rFonts w:hint="eastAsia" w:eastAsia="黑体" w:cs="宋体"/>
          <w:b w:val="0"/>
          <w:bCs w:val="0"/>
          <w:color w:val="auto"/>
          <w:kern w:val="2"/>
          <w:sz w:val="24"/>
          <w:szCs w:val="24"/>
          <w:lang w:val="en-US" w:eastAsia="zh-CN" w:bidi="ar-SA"/>
        </w:rPr>
        <w:t>9</w:t>
      </w:r>
      <w:r>
        <w:rPr>
          <w:rFonts w:hint="eastAsia" w:ascii="Times New Roman" w:hAnsi="Times New Roman" w:eastAsia="黑体" w:cs="宋体"/>
          <w:b w:val="0"/>
          <w:bCs w:val="0"/>
          <w:color w:val="auto"/>
          <w:kern w:val="2"/>
          <w:sz w:val="24"/>
          <w:szCs w:val="24"/>
          <w:lang w:val="en-US" w:eastAsia="zh-CN" w:bidi="ar-SA"/>
        </w:rPr>
        <w:t>-3 申请人不参与串通投标、弄虚作假承诺书格式</w:t>
      </w:r>
    </w:p>
    <w:p>
      <w:pPr>
        <w:pStyle w:val="138"/>
        <w:keepNext w:val="0"/>
        <w:keepLines w:val="0"/>
        <w:pageBreakBefore w:val="0"/>
        <w:widowControl w:val="0"/>
        <w:kinsoku/>
        <w:wordWrap/>
        <w:overflowPunct/>
        <w:topLinePunct w:val="0"/>
        <w:autoSpaceDE/>
        <w:autoSpaceDN/>
        <w:bidi w:val="0"/>
        <w:adjustRightInd/>
        <w:snapToGrid/>
        <w:spacing w:after="313" w:afterLines="100" w:line="560" w:lineRule="exact"/>
        <w:ind w:firstLine="420" w:firstLineChars="200"/>
        <w:jc w:val="center"/>
        <w:rPr>
          <w:rFonts w:hint="eastAsia" w:ascii="宋体" w:eastAsia="宋体" w:cs="宋体"/>
          <w:b/>
          <w:bCs/>
          <w:color w:val="auto"/>
          <w:szCs w:val="21"/>
        </w:rPr>
      </w:pPr>
      <w:r>
        <w:rPr>
          <w:rFonts w:hint="eastAsia" w:ascii="宋体" w:eastAsia="宋体" w:cs="宋体"/>
          <w:b/>
          <w:bCs/>
          <w:color w:val="auto"/>
          <w:szCs w:val="21"/>
          <w:lang w:val="en-US" w:eastAsia="zh-CN"/>
        </w:rPr>
        <w:t>不参与串通投标、弄虚作假承诺书</w:t>
      </w:r>
    </w:p>
    <w:p>
      <w:pPr>
        <w:pStyle w:val="17"/>
        <w:keepNext w:val="0"/>
        <w:keepLines w:val="0"/>
        <w:pageBreakBefore w:val="0"/>
        <w:widowControl w:val="0"/>
        <w:kinsoku/>
        <w:wordWrap/>
        <w:overflowPunct/>
        <w:topLinePunct w:val="0"/>
        <w:autoSpaceDE/>
        <w:autoSpaceDN/>
        <w:bidi w:val="0"/>
        <w:adjustRightInd/>
        <w:snapToGrid/>
        <w:spacing w:after="157" w:afterLines="50" w:line="460" w:lineRule="exact"/>
        <w:ind w:right="0" w:rightChars="0"/>
        <w:rPr>
          <w:color w:val="auto"/>
        </w:rPr>
      </w:pPr>
      <w:r>
        <w:rPr>
          <w:color w:val="auto"/>
        </w:rPr>
        <w:t>我</w:t>
      </w:r>
      <w:r>
        <w:rPr>
          <w:rFonts w:hint="eastAsia"/>
          <w:color w:val="auto"/>
        </w:rPr>
        <w:t>公司</w:t>
      </w:r>
      <w:r>
        <w:rPr>
          <w:color w:val="auto"/>
        </w:rPr>
        <w:t>参加</w:t>
      </w:r>
      <w:r>
        <w:rPr>
          <w:rFonts w:hint="eastAsia"/>
          <w:color w:val="auto"/>
          <w:lang w:val="en-US" w:eastAsia="zh-CN"/>
        </w:rPr>
        <w:t>本</w:t>
      </w:r>
      <w:r>
        <w:rPr>
          <w:rFonts w:hint="eastAsia"/>
          <w:color w:val="auto"/>
        </w:rPr>
        <w:t>项目</w:t>
      </w:r>
      <w:r>
        <w:rPr>
          <w:rFonts w:hint="eastAsia"/>
          <w:color w:val="auto"/>
          <w:lang w:eastAsia="zh-CN"/>
        </w:rPr>
        <w:t>（</w:t>
      </w:r>
      <w:r>
        <w:rPr>
          <w:rFonts w:hint="eastAsia"/>
          <w:color w:val="auto"/>
          <w:lang w:val="en-US" w:eastAsia="zh-CN"/>
        </w:rPr>
        <w:t>标段</w:t>
      </w:r>
      <w:r>
        <w:rPr>
          <w:rFonts w:hint="eastAsia"/>
          <w:color w:val="auto"/>
          <w:lang w:eastAsia="zh-CN"/>
        </w:rPr>
        <w:t>）</w:t>
      </w:r>
      <w:r>
        <w:rPr>
          <w:color w:val="auto"/>
        </w:rPr>
        <w:t>投标，现对以下事项作出承诺：</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一、我公司遵循公开、公平、公正、诚实守信的原则，依法依规参与本项目竞标。 </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二、我公司在本项目中依法依规参与招标投标活动，未参与串通投标，不在投标活动中弄虚作假。 </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三、我公司清楚知晓，有下列情形之一的，属于招标人与投标人串通投标：</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（一）招标人在开标前开启投标文件并将有关信息泄露给其他投标人；</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（二）招标人直接或者间接向投标人泄露标底、评标委员会成员等信息；</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（三）招标人明示或者暗示投标人压低或者抬高投标报价；</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（四）招标人授意投标人撤换、修改投标文件；</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（五）招标人明示或者暗示投标人为特定投标人中标提供方便；</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（六）招标人与投标人为谋求特定投标人中标而采取的其他串通行为。 </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四、我公司清楚知晓，有下列情形之一的，属于投标人相互串通投标： </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（一）投标人之间协商投标报价等投标文件的实质性内容； </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（二）投标人之间约定中标人； </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（三）投标人之间约定部分投标人放弃投标或者中标，</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（四）属于同一集团、协会、商会等组织成员的投标人按照该组织要求协同投标；</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（五）投标人之间为谋取中标或者排斥特定投标人而采取的其他联合行动。 </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五、我公司清楚知晓，有下列情形之一的，视为投标人相互串通投标：</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（一）不同投标人的投标文件由同一单位或者个人编制；</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（二）不同投标人委托同一单位或者个人办理投标事宜；</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（三）不同投标人的投标文件载明的项目管理成员为同一人；</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（四）不同投标人的投标文件异常一致或者投标报价呈规律性差异；</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（五）不同投标人的投标文件相互混装；</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（六）不同投标人的投标保证金从同一单位或者个人的账户转出。 </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六、我公司清楚知晓，有下列情形之一的，属于弄虚作假：</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（一）使用伪造、变造的许可证件；</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（二）提供虚假的财务状况或者业绩； </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（三）提供虚假的项目负责人或者主要技术人员简历、劳动关系证明；</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（四）提供虚假的信用状况；</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（五）其他弄虚作假的行为。 </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七、我公司清楚并知晓《中华人民共和国刑法》第二百二十三条“投标人相互串通投标报价，损害招标人或者其他投标人利益，情节严重的，处三年以下有期徒刑或者拘役，并处或者单处罚金。投标人与招标人串通投标，损害国家、集体、公民的合法利益的，依照前款的规定处罚”的规定。 </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八、我公司清楚并知晓《中华人民共和国刑法》第二百八十条“伪造、变造、买卖国家机关公文、证件、印章罪；盗窃、抢夺、毁灭国家机关公文、证件、印章罪；伪造公司、企业、事业单位、人民团体印章罪；伪造、变造居民身份证罪”的规定。 </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九、我公司如被查实在本项目招标投标活动中存在串通投标、弄虚作假的，递交投标文件行为作为实施串通投标违法行为的关键环节，我公司将承担相应的法律责任，接受相应刑 事、纪律和行政处罚以及失信惩戒。 </w:t>
      </w:r>
    </w:p>
    <w:p>
      <w:pPr>
        <w:keepNext w:val="0"/>
        <w:keepLines w:val="0"/>
        <w:pageBreakBefore w:val="0"/>
        <w:widowControl w:val="0"/>
        <w:suppressLineNumbers w:val="0"/>
        <w:kinsoku/>
        <w:wordWrap/>
        <w:overflowPunct/>
        <w:topLinePunct w:val="0"/>
        <w:autoSpaceDE/>
        <w:autoSpaceDN/>
        <w:bidi w:val="0"/>
        <w:adjustRightInd/>
        <w:snapToGrid/>
        <w:spacing w:line="460" w:lineRule="exact"/>
        <w:jc w:val="both"/>
        <w:rPr>
          <w:rFonts w:hint="eastAsia" w:ascii="仿宋_GB2312" w:hAnsi="仿宋_GB2312" w:eastAsia="仿宋_GB2312" w:cs="仿宋_GB2312"/>
          <w:color w:val="auto"/>
          <w:w w:val="100"/>
          <w:sz w:val="32"/>
          <w:szCs w:val="32"/>
          <w:lang w:val="en-US" w:eastAsia="zh-CN"/>
        </w:rPr>
      </w:pPr>
    </w:p>
    <w:p>
      <w:pPr>
        <w:keepNext w:val="0"/>
        <w:keepLines w:val="0"/>
        <w:pageBreakBefore w:val="0"/>
        <w:widowControl w:val="0"/>
        <w:kinsoku/>
        <w:overflowPunct/>
        <w:topLinePunct w:val="0"/>
        <w:autoSpaceDE/>
        <w:autoSpaceDN/>
        <w:bidi w:val="0"/>
        <w:adjustRightInd/>
        <w:snapToGrid/>
        <w:spacing w:line="460" w:lineRule="exact"/>
        <w:jc w:val="both"/>
        <w:rPr>
          <w:rFonts w:hint="eastAsia"/>
          <w:color w:val="auto"/>
        </w:rPr>
      </w:pPr>
    </w:p>
    <w:p>
      <w:pPr>
        <w:keepNext w:val="0"/>
        <w:keepLines w:val="0"/>
        <w:pageBreakBefore w:val="0"/>
        <w:widowControl w:val="0"/>
        <w:kinsoku/>
        <w:overflowPunct/>
        <w:topLinePunct w:val="0"/>
        <w:autoSpaceDE/>
        <w:autoSpaceDN/>
        <w:bidi w:val="0"/>
        <w:adjustRightInd/>
        <w:snapToGrid/>
        <w:spacing w:line="460" w:lineRule="exact"/>
        <w:ind w:firstLine="560" w:firstLineChars="200"/>
        <w:jc w:val="right"/>
        <w:rPr>
          <w:rFonts w:hint="eastAsia"/>
          <w:color w:val="auto"/>
        </w:rPr>
      </w:pPr>
    </w:p>
    <w:p>
      <w:pPr>
        <w:keepNext w:val="0"/>
        <w:keepLines w:val="0"/>
        <w:pageBreakBefore w:val="0"/>
        <w:widowControl w:val="0"/>
        <w:kinsoku/>
        <w:overflowPunct/>
        <w:topLinePunct w:val="0"/>
        <w:autoSpaceDE/>
        <w:autoSpaceDN/>
        <w:bidi w:val="0"/>
        <w:adjustRightInd/>
        <w:snapToGrid/>
        <w:spacing w:line="460" w:lineRule="exact"/>
        <w:ind w:firstLine="560" w:firstLineChars="200"/>
        <w:jc w:val="center"/>
        <w:rPr>
          <w:color w:val="auto"/>
        </w:rPr>
      </w:pPr>
      <w:r>
        <w:rPr>
          <w:rFonts w:hint="eastAsia"/>
          <w:color w:val="auto"/>
          <w:lang w:val="en-US" w:eastAsia="zh-CN"/>
        </w:rPr>
        <w:t>申请</w:t>
      </w:r>
      <w:r>
        <w:rPr>
          <w:rFonts w:hint="eastAsia"/>
          <w:color w:val="auto"/>
        </w:rPr>
        <w:t>人</w:t>
      </w:r>
      <w:r>
        <w:rPr>
          <w:color w:val="auto"/>
        </w:rPr>
        <w:t>：________________（盖单位章）</w:t>
      </w:r>
    </w:p>
    <w:p>
      <w:pPr>
        <w:keepNext w:val="0"/>
        <w:keepLines w:val="0"/>
        <w:pageBreakBefore w:val="0"/>
        <w:widowControl w:val="0"/>
        <w:kinsoku/>
        <w:wordWrap w:val="0"/>
        <w:overflowPunct/>
        <w:topLinePunct w:val="0"/>
        <w:autoSpaceDE/>
        <w:autoSpaceDN/>
        <w:bidi w:val="0"/>
        <w:adjustRightInd/>
        <w:snapToGrid/>
        <w:spacing w:line="460" w:lineRule="exact"/>
        <w:ind w:firstLine="560" w:firstLineChars="200"/>
        <w:jc w:val="right"/>
        <w:rPr>
          <w:color w:val="auto"/>
        </w:rPr>
      </w:pPr>
      <w:r>
        <w:rPr>
          <w:rFonts w:hint="eastAsia"/>
          <w:color w:val="auto"/>
        </w:rPr>
        <w:t xml:space="preserve">   </w:t>
      </w:r>
    </w:p>
    <w:p>
      <w:pPr>
        <w:keepNext w:val="0"/>
        <w:keepLines w:val="0"/>
        <w:pageBreakBefore w:val="0"/>
        <w:widowControl w:val="0"/>
        <w:kinsoku/>
        <w:overflowPunct/>
        <w:topLinePunct w:val="0"/>
        <w:autoSpaceDE/>
        <w:autoSpaceDN/>
        <w:bidi w:val="0"/>
        <w:adjustRightInd/>
        <w:snapToGrid/>
        <w:spacing w:line="460" w:lineRule="exact"/>
        <w:ind w:firstLine="560" w:firstLineChars="200"/>
        <w:jc w:val="center"/>
        <w:rPr>
          <w:color w:val="auto"/>
        </w:rPr>
      </w:pPr>
      <w:r>
        <w:rPr>
          <w:color w:val="auto"/>
        </w:rPr>
        <w:t>法定代表人：</w:t>
      </w:r>
      <w:r>
        <w:rPr>
          <w:color w:val="auto"/>
          <w:u w:val="single"/>
        </w:rPr>
        <w:t xml:space="preserve">         </w:t>
      </w:r>
      <w:r>
        <w:rPr>
          <w:rFonts w:hint="eastAsia"/>
          <w:color w:val="auto"/>
          <w:u w:val="single"/>
        </w:rPr>
        <w:t xml:space="preserve"> </w:t>
      </w:r>
      <w:r>
        <w:rPr>
          <w:color w:val="auto"/>
          <w:u w:val="single"/>
        </w:rPr>
        <w:t xml:space="preserve">      </w:t>
      </w:r>
      <w:r>
        <w:rPr>
          <w:color w:val="auto"/>
        </w:rPr>
        <w:t>（签字）</w:t>
      </w:r>
    </w:p>
    <w:p>
      <w:pPr>
        <w:keepNext w:val="0"/>
        <w:keepLines w:val="0"/>
        <w:pageBreakBefore w:val="0"/>
        <w:widowControl w:val="0"/>
        <w:kinsoku/>
        <w:overflowPunct/>
        <w:topLinePunct w:val="0"/>
        <w:autoSpaceDE/>
        <w:autoSpaceDN/>
        <w:bidi w:val="0"/>
        <w:adjustRightInd/>
        <w:snapToGrid/>
        <w:spacing w:line="460" w:lineRule="exact"/>
        <w:ind w:firstLine="560" w:firstLineChars="200"/>
        <w:jc w:val="center"/>
        <w:rPr>
          <w:color w:val="auto"/>
        </w:rPr>
      </w:pPr>
    </w:p>
    <w:p>
      <w:pPr>
        <w:keepNext w:val="0"/>
        <w:keepLines w:val="0"/>
        <w:pageBreakBefore w:val="0"/>
        <w:widowControl w:val="0"/>
        <w:tabs>
          <w:tab w:val="left" w:pos="6984"/>
        </w:tabs>
        <w:kinsoku/>
        <w:overflowPunct/>
        <w:topLinePunct w:val="0"/>
        <w:autoSpaceDE/>
        <w:autoSpaceDN/>
        <w:bidi w:val="0"/>
        <w:adjustRightInd/>
        <w:snapToGrid/>
        <w:spacing w:line="460" w:lineRule="exact"/>
        <w:ind w:firstLine="2520" w:firstLineChars="900"/>
        <w:rPr>
          <w:color w:val="auto"/>
        </w:rPr>
      </w:pPr>
      <w:r>
        <w:rPr>
          <w:color w:val="auto"/>
          <w:u w:val="single"/>
        </w:rPr>
        <w:t xml:space="preserve">    </w:t>
      </w:r>
      <w:r>
        <w:rPr>
          <w:color w:val="auto"/>
        </w:rPr>
        <w:t>年</w:t>
      </w:r>
      <w:r>
        <w:rPr>
          <w:color w:val="auto"/>
          <w:u w:val="single"/>
        </w:rPr>
        <w:t xml:space="preserve"> </w:t>
      </w:r>
      <w:r>
        <w:rPr>
          <w:rFonts w:hint="eastAsia"/>
          <w:color w:val="auto"/>
          <w:u w:val="single"/>
        </w:rPr>
        <w:t xml:space="preserve">  </w:t>
      </w:r>
      <w:r>
        <w:rPr>
          <w:color w:val="auto"/>
          <w:u w:val="single"/>
        </w:rPr>
        <w:t xml:space="preserve">  </w:t>
      </w:r>
      <w:r>
        <w:rPr>
          <w:color w:val="auto"/>
        </w:rPr>
        <w:t>月</w:t>
      </w:r>
      <w:r>
        <w:rPr>
          <w:color w:val="auto"/>
          <w:u w:val="single"/>
        </w:rPr>
        <w:t xml:space="preserve">    </w:t>
      </w:r>
      <w:r>
        <w:rPr>
          <w:color w:val="auto"/>
        </w:rPr>
        <w:t>日</w:t>
      </w:r>
    </w:p>
    <w:p>
      <w:pPr>
        <w:rPr>
          <w:color w:val="auto"/>
        </w:rPr>
      </w:pPr>
      <w:r>
        <w:rPr>
          <w:color w:val="auto"/>
        </w:rPr>
        <w:br w:type="page"/>
      </w:r>
    </w:p>
    <w:p>
      <w:pPr>
        <w:numPr>
          <w:ilvl w:val="0"/>
          <w:numId w:val="0"/>
        </w:numPr>
        <w:spacing w:line="480" w:lineRule="auto"/>
        <w:jc w:val="both"/>
        <w:rPr>
          <w:rFonts w:ascii="宋体" w:hAnsi="宋体" w:cs="宋体"/>
          <w:b/>
          <w:bCs/>
          <w:sz w:val="24"/>
        </w:rPr>
      </w:pPr>
      <w:r>
        <w:rPr>
          <w:rFonts w:hint="eastAsia" w:eastAsia="黑体" w:cs="宋体"/>
          <w:b w:val="0"/>
          <w:bCs w:val="0"/>
          <w:color w:val="auto"/>
          <w:kern w:val="2"/>
          <w:sz w:val="24"/>
          <w:szCs w:val="24"/>
          <w:lang w:val="en-US" w:eastAsia="zh-CN" w:bidi="ar-SA"/>
        </w:rPr>
        <w:t>9</w:t>
      </w:r>
      <w:r>
        <w:rPr>
          <w:rFonts w:hint="eastAsia" w:ascii="Times New Roman" w:hAnsi="Times New Roman" w:eastAsia="黑体" w:cs="宋体"/>
          <w:b w:val="0"/>
          <w:bCs w:val="0"/>
          <w:color w:val="auto"/>
          <w:kern w:val="2"/>
          <w:sz w:val="24"/>
          <w:szCs w:val="24"/>
          <w:lang w:val="en-US" w:eastAsia="zh-CN" w:bidi="ar-SA"/>
        </w:rPr>
        <w:t>-4</w:t>
      </w:r>
      <w:r>
        <w:rPr>
          <w:rFonts w:hint="eastAsia" w:ascii="宋体" w:hAnsi="宋体" w:cs="宋体"/>
          <w:b/>
          <w:bCs/>
          <w:sz w:val="24"/>
        </w:rPr>
        <w:t>财务状况报告、依法缴纳税后和社会保障资金的相关材料的书面承诺</w:t>
      </w:r>
    </w:p>
    <w:p>
      <w:pPr>
        <w:spacing w:line="480" w:lineRule="auto"/>
        <w:jc w:val="center"/>
        <w:rPr>
          <w:rFonts w:ascii="宋体" w:hAnsi="宋体" w:cs="宋体"/>
          <w:b/>
          <w:bCs/>
          <w:sz w:val="24"/>
        </w:rPr>
      </w:pPr>
      <w:r>
        <w:rPr>
          <w:rFonts w:hint="eastAsia" w:ascii="宋体" w:hAnsi="宋体" w:cs="宋体"/>
          <w:b/>
          <w:bCs/>
          <w:sz w:val="24"/>
        </w:rPr>
        <w:t>（格式自拟，此格式仅供参考）</w:t>
      </w:r>
    </w:p>
    <w:p>
      <w:pPr>
        <w:tabs>
          <w:tab w:val="left" w:leader="underscore" w:pos="2880"/>
        </w:tabs>
        <w:spacing w:line="480" w:lineRule="auto"/>
        <w:rPr>
          <w:rFonts w:ascii="宋体" w:hAnsi="宋体" w:cs="宋体"/>
          <w:b/>
          <w:sz w:val="24"/>
        </w:rPr>
      </w:pPr>
      <w:r>
        <w:rPr>
          <w:rFonts w:hint="eastAsia" w:ascii="宋体" w:hAnsi="宋体" w:cs="宋体"/>
          <w:bCs/>
          <w:sz w:val="24"/>
        </w:rPr>
        <w:t>致：</w:t>
      </w:r>
      <w:r>
        <w:rPr>
          <w:rFonts w:hint="eastAsia" w:ascii="宋体" w:hAnsi="宋体" w:cs="宋体"/>
          <w:b/>
          <w:sz w:val="24"/>
          <w:u w:val="single"/>
        </w:rPr>
        <w:t xml:space="preserve">                            </w:t>
      </w:r>
      <w:r>
        <w:rPr>
          <w:rFonts w:hint="eastAsia" w:ascii="宋体" w:hAnsi="宋体" w:cs="宋体"/>
          <w:sz w:val="24"/>
        </w:rPr>
        <w:t>(招标人名称)</w:t>
      </w:r>
    </w:p>
    <w:p>
      <w:pPr>
        <w:spacing w:line="480" w:lineRule="auto"/>
        <w:rPr>
          <w:rFonts w:ascii="宋体" w:hAnsi="宋体" w:cs="宋体"/>
          <w:sz w:val="24"/>
        </w:rPr>
      </w:pPr>
      <w:r>
        <w:rPr>
          <w:rFonts w:hint="eastAsia" w:ascii="宋体" w:hAnsi="宋体" w:cs="宋体"/>
          <w:sz w:val="24"/>
        </w:rPr>
        <w:t xml:space="preserve">   我公司承诺：财务状况良好，有财务状况报告，依法纳税，依法缴纳社会保障资金，如有不实承诺，愿接受相应的处罚和法律责任。</w:t>
      </w:r>
    </w:p>
    <w:p>
      <w:pPr>
        <w:pStyle w:val="23"/>
        <w:rPr>
          <w:rFonts w:ascii="宋体" w:hAnsi="宋体" w:cs="宋体"/>
          <w:sz w:val="24"/>
          <w:szCs w:val="24"/>
        </w:rPr>
      </w:pPr>
    </w:p>
    <w:p>
      <w:pPr>
        <w:pStyle w:val="23"/>
        <w:rPr>
          <w:rFonts w:ascii="宋体" w:hAnsi="宋体" w:cs="宋体"/>
          <w:sz w:val="24"/>
          <w:szCs w:val="24"/>
        </w:rPr>
      </w:pPr>
    </w:p>
    <w:p>
      <w:pPr>
        <w:pStyle w:val="23"/>
        <w:rPr>
          <w:rFonts w:ascii="宋体" w:hAnsi="宋体" w:cs="宋体"/>
          <w:sz w:val="24"/>
          <w:szCs w:val="24"/>
        </w:rPr>
      </w:pPr>
    </w:p>
    <w:p>
      <w:pPr>
        <w:pStyle w:val="23"/>
        <w:spacing w:line="480" w:lineRule="auto"/>
        <w:rPr>
          <w:rFonts w:ascii="宋体" w:hAnsi="宋体" w:cs="宋体"/>
          <w:sz w:val="24"/>
          <w:szCs w:val="24"/>
        </w:rPr>
      </w:pPr>
      <w:r>
        <w:rPr>
          <w:rFonts w:hint="eastAsia" w:ascii="宋体" w:hAnsi="宋体" w:cs="宋体"/>
          <w:sz w:val="24"/>
          <w:szCs w:val="24"/>
        </w:rPr>
        <w:t xml:space="preserve">                        承诺单位： </w:t>
      </w:r>
      <w:r>
        <w:rPr>
          <w:rFonts w:hint="eastAsia" w:ascii="宋体" w:hAnsi="宋体" w:cs="宋体"/>
          <w:sz w:val="24"/>
          <w:szCs w:val="24"/>
          <w:u w:val="single"/>
        </w:rPr>
        <w:t xml:space="preserve">                        </w:t>
      </w:r>
      <w:r>
        <w:rPr>
          <w:rFonts w:hint="eastAsia" w:ascii="宋体" w:hAnsi="宋体" w:cs="宋体"/>
          <w:sz w:val="24"/>
          <w:szCs w:val="24"/>
        </w:rPr>
        <w:t>（盖章）</w:t>
      </w:r>
    </w:p>
    <w:p>
      <w:pPr>
        <w:pStyle w:val="23"/>
        <w:spacing w:line="480" w:lineRule="auto"/>
        <w:rPr>
          <w:rFonts w:ascii="宋体" w:hAnsi="宋体" w:cs="宋体"/>
          <w:sz w:val="24"/>
          <w:szCs w:val="24"/>
        </w:rPr>
      </w:pPr>
      <w:r>
        <w:rPr>
          <w:rFonts w:hint="eastAsia" w:ascii="宋体" w:hAnsi="宋体" w:cs="宋体"/>
          <w:sz w:val="24"/>
          <w:szCs w:val="24"/>
        </w:rPr>
        <w:t xml:space="preserve">                        法定代表人或委托代理人：</w:t>
      </w:r>
      <w:r>
        <w:rPr>
          <w:rFonts w:hint="eastAsia" w:ascii="宋体" w:hAnsi="宋体" w:cs="宋体"/>
          <w:sz w:val="24"/>
          <w:szCs w:val="24"/>
          <w:u w:val="single"/>
        </w:rPr>
        <w:t xml:space="preserve">           </w:t>
      </w:r>
      <w:r>
        <w:rPr>
          <w:rFonts w:hint="eastAsia" w:ascii="宋体" w:hAnsi="宋体" w:cs="宋体"/>
          <w:sz w:val="24"/>
          <w:szCs w:val="24"/>
        </w:rPr>
        <w:t>（签字）</w:t>
      </w:r>
    </w:p>
    <w:p>
      <w:pPr>
        <w:pStyle w:val="23"/>
        <w:spacing w:line="360" w:lineRule="auto"/>
        <w:rPr>
          <w:rFonts w:ascii="宋体" w:hAnsi="宋体" w:cs="宋体"/>
          <w:sz w:val="24"/>
          <w:szCs w:val="24"/>
        </w:rPr>
      </w:pPr>
    </w:p>
    <w:p>
      <w:pPr>
        <w:pStyle w:val="23"/>
        <w:ind w:left="5040" w:hanging="5040" w:hangingChars="2100"/>
        <w:rPr>
          <w:rFonts w:ascii="宋体" w:hAnsi="宋体" w:cs="宋体"/>
          <w:sz w:val="24"/>
          <w:szCs w:val="24"/>
        </w:rPr>
      </w:pPr>
      <w:r>
        <w:rPr>
          <w:rFonts w:hint="eastAsia" w:ascii="宋体" w:hAnsi="宋体" w:cs="宋体"/>
          <w:sz w:val="24"/>
          <w:szCs w:val="24"/>
        </w:rPr>
        <w:t xml:space="preserve">                                                      年    月    日</w:t>
      </w:r>
    </w:p>
    <w:p>
      <w:pPr>
        <w:pStyle w:val="31"/>
        <w:ind w:firstLine="240"/>
        <w:rPr>
          <w:rFonts w:ascii="宋体" w:hAnsi="宋体" w:cs="宋体"/>
        </w:rPr>
      </w:pPr>
    </w:p>
    <w:p>
      <w:pPr>
        <w:pStyle w:val="31"/>
        <w:ind w:firstLine="240"/>
        <w:rPr>
          <w:rFonts w:ascii="宋体" w:hAnsi="宋体" w:cs="宋体"/>
        </w:rPr>
      </w:pPr>
    </w:p>
    <w:p>
      <w:pPr>
        <w:pStyle w:val="31"/>
        <w:ind w:firstLine="240"/>
      </w:pPr>
    </w:p>
    <w:p>
      <w:pPr>
        <w:pStyle w:val="31"/>
        <w:ind w:firstLine="240"/>
      </w:pPr>
    </w:p>
    <w:p>
      <w:pPr>
        <w:pStyle w:val="31"/>
        <w:ind w:firstLine="240"/>
      </w:pPr>
    </w:p>
    <w:p>
      <w:pPr>
        <w:pStyle w:val="31"/>
        <w:ind w:firstLine="240"/>
      </w:pPr>
    </w:p>
    <w:p>
      <w:pPr>
        <w:pStyle w:val="31"/>
        <w:ind w:firstLine="240"/>
      </w:pPr>
    </w:p>
    <w:p>
      <w:pPr>
        <w:pStyle w:val="31"/>
        <w:ind w:firstLine="240"/>
      </w:pPr>
    </w:p>
    <w:p>
      <w:pPr>
        <w:jc w:val="center"/>
        <w:rPr>
          <w:rFonts w:ascii="宋体" w:hAnsi="宋体" w:cs="宋体"/>
          <w:b/>
          <w:bCs/>
          <w:sz w:val="24"/>
        </w:rPr>
      </w:pPr>
    </w:p>
    <w:p>
      <w:pPr>
        <w:jc w:val="center"/>
        <w:rPr>
          <w:rFonts w:ascii="宋体" w:hAnsi="宋体" w:cs="宋体"/>
          <w:b/>
          <w:bCs/>
          <w:sz w:val="24"/>
        </w:rPr>
      </w:pPr>
    </w:p>
    <w:p>
      <w:pPr>
        <w:jc w:val="center"/>
        <w:rPr>
          <w:rFonts w:ascii="宋体" w:hAnsi="宋体" w:cs="宋体"/>
          <w:b/>
          <w:bCs/>
          <w:sz w:val="24"/>
        </w:rPr>
      </w:pPr>
    </w:p>
    <w:p>
      <w:pPr>
        <w:pStyle w:val="17"/>
        <w:rPr>
          <w:rFonts w:ascii="宋体" w:hAnsi="宋体" w:cs="宋体"/>
          <w:b/>
          <w:bCs/>
          <w:sz w:val="24"/>
        </w:rPr>
      </w:pPr>
    </w:p>
    <w:p>
      <w:pPr>
        <w:rPr>
          <w:rFonts w:ascii="宋体" w:hAnsi="宋体" w:cs="宋体"/>
          <w:b/>
          <w:bCs/>
          <w:sz w:val="24"/>
        </w:rPr>
      </w:pPr>
    </w:p>
    <w:p>
      <w:pPr>
        <w:pStyle w:val="17"/>
      </w:pPr>
    </w:p>
    <w:p>
      <w:pPr>
        <w:jc w:val="center"/>
        <w:rPr>
          <w:rFonts w:ascii="宋体" w:hAnsi="宋体" w:cs="宋体"/>
          <w:b/>
          <w:bCs/>
          <w:sz w:val="24"/>
        </w:rPr>
      </w:pPr>
    </w:p>
    <w:p>
      <w:pPr>
        <w:rPr>
          <w:rFonts w:ascii="宋体" w:hAnsi="宋体" w:cs="宋体"/>
          <w:b/>
          <w:bCs/>
          <w:sz w:val="24"/>
        </w:rPr>
      </w:pPr>
    </w:p>
    <w:p>
      <w:pPr>
        <w:spacing w:line="480" w:lineRule="auto"/>
        <w:jc w:val="center"/>
        <w:rPr>
          <w:rFonts w:ascii="宋体" w:hAnsi="宋体" w:cs="宋体"/>
          <w:b/>
          <w:bCs/>
          <w:sz w:val="24"/>
        </w:rPr>
      </w:pPr>
      <w:r>
        <w:rPr>
          <w:rFonts w:hint="eastAsia" w:eastAsia="黑体" w:cs="宋体"/>
          <w:b w:val="0"/>
          <w:bCs w:val="0"/>
          <w:color w:val="auto"/>
          <w:kern w:val="2"/>
          <w:sz w:val="24"/>
          <w:szCs w:val="24"/>
          <w:lang w:val="en-US" w:eastAsia="zh-CN" w:bidi="ar-SA"/>
        </w:rPr>
        <w:t>9</w:t>
      </w:r>
      <w:r>
        <w:rPr>
          <w:rFonts w:hint="eastAsia" w:ascii="Times New Roman" w:hAnsi="Times New Roman" w:eastAsia="黑体" w:cs="宋体"/>
          <w:b w:val="0"/>
          <w:bCs w:val="0"/>
          <w:color w:val="auto"/>
          <w:kern w:val="2"/>
          <w:sz w:val="24"/>
          <w:szCs w:val="24"/>
          <w:lang w:val="en-US" w:eastAsia="zh-CN" w:bidi="ar-SA"/>
        </w:rPr>
        <w:t>-5</w:t>
      </w:r>
      <w:r>
        <w:rPr>
          <w:rFonts w:hint="eastAsia" w:ascii="宋体" w:hAnsi="宋体" w:cs="宋体"/>
          <w:b/>
          <w:bCs/>
          <w:sz w:val="24"/>
        </w:rPr>
        <w:t>具备履行合同所必需的设备和专业技术能力的承诺</w:t>
      </w:r>
    </w:p>
    <w:p>
      <w:pPr>
        <w:spacing w:line="480" w:lineRule="auto"/>
        <w:jc w:val="center"/>
        <w:rPr>
          <w:rFonts w:ascii="宋体" w:hAnsi="宋体" w:cs="宋体"/>
          <w:b/>
          <w:bCs/>
          <w:sz w:val="24"/>
        </w:rPr>
      </w:pPr>
      <w:r>
        <w:rPr>
          <w:rFonts w:hint="eastAsia" w:ascii="宋体" w:hAnsi="宋体" w:cs="宋体"/>
          <w:b/>
          <w:bCs/>
          <w:sz w:val="24"/>
        </w:rPr>
        <w:t>（格式自拟，此格式仅供参考）</w:t>
      </w:r>
    </w:p>
    <w:p>
      <w:pPr>
        <w:rPr>
          <w:rFonts w:ascii="宋体" w:hAnsi="宋体" w:cs="宋体"/>
          <w:sz w:val="24"/>
        </w:rPr>
      </w:pPr>
    </w:p>
    <w:p>
      <w:pPr>
        <w:tabs>
          <w:tab w:val="left" w:leader="underscore" w:pos="2880"/>
        </w:tabs>
        <w:spacing w:line="480" w:lineRule="auto"/>
        <w:rPr>
          <w:rFonts w:ascii="宋体" w:hAnsi="宋体" w:cs="宋体"/>
          <w:b/>
          <w:sz w:val="24"/>
        </w:rPr>
      </w:pPr>
      <w:r>
        <w:rPr>
          <w:rFonts w:hint="eastAsia" w:ascii="宋体" w:hAnsi="宋体" w:cs="宋体"/>
          <w:sz w:val="24"/>
        </w:rPr>
        <w:t>致：</w:t>
      </w:r>
      <w:r>
        <w:rPr>
          <w:rFonts w:hint="eastAsia" w:ascii="宋体" w:hAnsi="宋体" w:cs="宋体"/>
          <w:b/>
          <w:sz w:val="24"/>
        </w:rPr>
        <w:t xml:space="preserve"> </w:t>
      </w:r>
      <w:r>
        <w:rPr>
          <w:rFonts w:hint="eastAsia" w:ascii="宋体" w:hAnsi="宋体" w:cs="宋体"/>
          <w:b/>
          <w:sz w:val="24"/>
          <w:u w:val="single"/>
        </w:rPr>
        <w:t xml:space="preserve">                                      </w:t>
      </w:r>
      <w:r>
        <w:rPr>
          <w:rFonts w:hint="eastAsia" w:ascii="宋体" w:hAnsi="宋体" w:cs="宋体"/>
          <w:sz w:val="24"/>
        </w:rPr>
        <w:t>(招标人名称)</w:t>
      </w:r>
    </w:p>
    <w:p>
      <w:pPr>
        <w:spacing w:line="480" w:lineRule="auto"/>
        <w:rPr>
          <w:rFonts w:ascii="宋体" w:hAnsi="宋体" w:cs="宋体"/>
          <w:sz w:val="24"/>
        </w:rPr>
      </w:pPr>
      <w:r>
        <w:rPr>
          <w:rFonts w:hint="eastAsia" w:ascii="宋体" w:hAnsi="宋体" w:cs="宋体"/>
          <w:sz w:val="24"/>
        </w:rPr>
        <w:t xml:space="preserve">    我公司承诺：若我公司中标，我公司将提供具备合同所必需的设备和专业技术人员的配备，如有不实承诺，愿接受相应的处罚和法律责任。</w:t>
      </w:r>
    </w:p>
    <w:p>
      <w:pPr>
        <w:pStyle w:val="23"/>
        <w:spacing w:line="480" w:lineRule="auto"/>
        <w:rPr>
          <w:rFonts w:ascii="宋体" w:hAnsi="宋体" w:cs="宋体"/>
          <w:sz w:val="24"/>
          <w:szCs w:val="24"/>
        </w:rPr>
      </w:pPr>
    </w:p>
    <w:p>
      <w:pPr>
        <w:pStyle w:val="23"/>
        <w:spacing w:line="480" w:lineRule="auto"/>
        <w:rPr>
          <w:rFonts w:ascii="宋体" w:hAnsi="宋体" w:cs="宋体"/>
          <w:sz w:val="24"/>
          <w:szCs w:val="24"/>
        </w:rPr>
      </w:pPr>
      <w:r>
        <w:rPr>
          <w:rFonts w:hint="eastAsia" w:ascii="宋体" w:hAnsi="宋体" w:cs="宋体"/>
          <w:sz w:val="24"/>
          <w:szCs w:val="24"/>
        </w:rPr>
        <w:t xml:space="preserve">                        承诺单位： </w:t>
      </w:r>
      <w:r>
        <w:rPr>
          <w:rFonts w:hint="eastAsia" w:ascii="宋体" w:hAnsi="宋体" w:cs="宋体"/>
          <w:sz w:val="24"/>
          <w:szCs w:val="24"/>
          <w:u w:val="single"/>
        </w:rPr>
        <w:t xml:space="preserve">                        </w:t>
      </w:r>
      <w:r>
        <w:rPr>
          <w:rFonts w:hint="eastAsia" w:ascii="宋体" w:hAnsi="宋体" w:cs="宋体"/>
          <w:sz w:val="24"/>
          <w:szCs w:val="24"/>
        </w:rPr>
        <w:t>（盖章）</w:t>
      </w:r>
    </w:p>
    <w:p>
      <w:pPr>
        <w:pStyle w:val="23"/>
        <w:spacing w:line="480" w:lineRule="auto"/>
        <w:rPr>
          <w:rFonts w:ascii="宋体" w:hAnsi="宋体" w:cs="宋体"/>
          <w:sz w:val="24"/>
          <w:szCs w:val="24"/>
        </w:rPr>
      </w:pPr>
      <w:r>
        <w:rPr>
          <w:rFonts w:hint="eastAsia" w:ascii="宋体" w:hAnsi="宋体" w:cs="宋体"/>
          <w:sz w:val="24"/>
          <w:szCs w:val="24"/>
        </w:rPr>
        <w:t xml:space="preserve">                        法定代表人或委托代理人：</w:t>
      </w:r>
      <w:r>
        <w:rPr>
          <w:rFonts w:hint="eastAsia" w:ascii="宋体" w:hAnsi="宋体" w:cs="宋体"/>
          <w:sz w:val="24"/>
          <w:szCs w:val="24"/>
          <w:u w:val="single"/>
        </w:rPr>
        <w:t xml:space="preserve">           </w:t>
      </w:r>
      <w:r>
        <w:rPr>
          <w:rFonts w:hint="eastAsia" w:ascii="宋体" w:hAnsi="宋体" w:cs="宋体"/>
          <w:sz w:val="24"/>
          <w:szCs w:val="24"/>
        </w:rPr>
        <w:t>（签字）</w:t>
      </w:r>
    </w:p>
    <w:p>
      <w:pPr>
        <w:pStyle w:val="23"/>
        <w:rPr>
          <w:rFonts w:ascii="宋体" w:hAnsi="宋体" w:cs="宋体"/>
          <w:sz w:val="24"/>
          <w:szCs w:val="24"/>
        </w:rPr>
      </w:pPr>
    </w:p>
    <w:p>
      <w:pPr>
        <w:pStyle w:val="23"/>
        <w:ind w:left="5040" w:hanging="5040" w:hangingChars="2100"/>
        <w:rPr>
          <w:rFonts w:ascii="宋体" w:hAnsi="宋体" w:cs="宋体"/>
          <w:sz w:val="24"/>
          <w:szCs w:val="24"/>
        </w:rPr>
      </w:pPr>
      <w:r>
        <w:rPr>
          <w:rFonts w:hint="eastAsia" w:ascii="宋体" w:hAnsi="宋体" w:cs="宋体"/>
          <w:sz w:val="24"/>
          <w:szCs w:val="24"/>
        </w:rPr>
        <w:t xml:space="preserve">                                                 年    月    日</w:t>
      </w:r>
    </w:p>
    <w:p>
      <w:pPr>
        <w:pStyle w:val="31"/>
        <w:ind w:firstLine="240"/>
      </w:pPr>
    </w:p>
    <w:p>
      <w:pPr>
        <w:pStyle w:val="31"/>
        <w:ind w:firstLine="240"/>
      </w:pPr>
    </w:p>
    <w:p>
      <w:pPr>
        <w:pStyle w:val="31"/>
        <w:ind w:firstLine="240"/>
      </w:pPr>
    </w:p>
    <w:p>
      <w:pPr>
        <w:pStyle w:val="31"/>
        <w:ind w:firstLine="240"/>
      </w:pPr>
    </w:p>
    <w:p>
      <w:pPr>
        <w:pStyle w:val="31"/>
        <w:ind w:firstLine="240"/>
      </w:pPr>
    </w:p>
    <w:p>
      <w:pPr>
        <w:pStyle w:val="31"/>
        <w:ind w:firstLine="240"/>
      </w:pPr>
    </w:p>
    <w:p>
      <w:pPr>
        <w:pStyle w:val="31"/>
        <w:ind w:firstLine="240"/>
      </w:pPr>
    </w:p>
    <w:p>
      <w:pPr>
        <w:pStyle w:val="31"/>
        <w:ind w:firstLine="240"/>
      </w:pPr>
    </w:p>
    <w:p>
      <w:pPr>
        <w:pStyle w:val="31"/>
        <w:ind w:firstLine="240"/>
      </w:pPr>
    </w:p>
    <w:p>
      <w:pPr>
        <w:pStyle w:val="31"/>
        <w:ind w:firstLine="240"/>
      </w:pPr>
    </w:p>
    <w:p>
      <w:pPr>
        <w:pStyle w:val="31"/>
        <w:ind w:firstLine="240"/>
      </w:pPr>
    </w:p>
    <w:p>
      <w:pPr>
        <w:pStyle w:val="31"/>
        <w:ind w:firstLine="240"/>
      </w:pPr>
    </w:p>
    <w:p>
      <w:pPr>
        <w:jc w:val="center"/>
        <w:rPr>
          <w:rFonts w:ascii="宋体" w:hAnsi="宋体" w:cs="宋体"/>
          <w:b/>
          <w:bCs/>
          <w:sz w:val="24"/>
        </w:rPr>
        <w:sectPr>
          <w:footerReference r:id="rId8" w:type="default"/>
          <w:pgSz w:w="11906" w:h="16838"/>
          <w:pgMar w:top="1440" w:right="1797" w:bottom="1440" w:left="1797" w:header="851" w:footer="992" w:gutter="0"/>
          <w:pgNumType w:fmt="decimal"/>
          <w:cols w:space="720" w:num="1"/>
          <w:docGrid w:type="linesAndChars" w:linePitch="312" w:charSpace="0"/>
        </w:sectPr>
      </w:pPr>
    </w:p>
    <w:p>
      <w:pPr>
        <w:spacing w:line="480" w:lineRule="auto"/>
        <w:jc w:val="center"/>
        <w:rPr>
          <w:rFonts w:ascii="宋体" w:hAnsi="宋体" w:cs="宋体"/>
          <w:b/>
          <w:bCs/>
          <w:sz w:val="24"/>
        </w:rPr>
      </w:pPr>
      <w:r>
        <w:rPr>
          <w:rFonts w:hint="eastAsia" w:ascii="宋体" w:hAnsi="宋体" w:cs="宋体"/>
          <w:b/>
          <w:bCs/>
          <w:sz w:val="24"/>
          <w:lang w:val="en-US" w:eastAsia="zh-CN"/>
        </w:rPr>
        <w:t>9-6</w:t>
      </w:r>
      <w:r>
        <w:rPr>
          <w:rFonts w:hint="eastAsia" w:ascii="宋体" w:hAnsi="宋体" w:cs="宋体"/>
          <w:b/>
          <w:bCs/>
          <w:sz w:val="24"/>
        </w:rPr>
        <w:t>参加本次投标活动前3年内在经营活动中没有重大违法记录的书面声明</w:t>
      </w:r>
    </w:p>
    <w:p>
      <w:pPr>
        <w:spacing w:line="480" w:lineRule="auto"/>
        <w:jc w:val="center"/>
        <w:rPr>
          <w:rFonts w:ascii="宋体" w:hAnsi="宋体" w:cs="宋体"/>
          <w:b/>
          <w:bCs/>
          <w:sz w:val="24"/>
        </w:rPr>
      </w:pPr>
      <w:r>
        <w:rPr>
          <w:rFonts w:hint="eastAsia" w:ascii="宋体" w:hAnsi="宋体" w:cs="宋体"/>
          <w:b/>
          <w:bCs/>
          <w:sz w:val="24"/>
        </w:rPr>
        <w:t>（格式自拟，此格式仅供参考）</w:t>
      </w:r>
    </w:p>
    <w:p>
      <w:pPr>
        <w:tabs>
          <w:tab w:val="left" w:leader="underscore" w:pos="2880"/>
        </w:tabs>
        <w:spacing w:line="480" w:lineRule="auto"/>
        <w:rPr>
          <w:rFonts w:ascii="宋体" w:hAnsi="宋体" w:cs="宋体"/>
          <w:b/>
          <w:sz w:val="24"/>
        </w:rPr>
      </w:pPr>
      <w:r>
        <w:rPr>
          <w:rFonts w:hint="eastAsia" w:ascii="宋体" w:hAnsi="宋体" w:cs="宋体"/>
          <w:sz w:val="24"/>
        </w:rPr>
        <w:t>致：</w:t>
      </w:r>
      <w:r>
        <w:rPr>
          <w:rFonts w:hint="eastAsia" w:ascii="宋体" w:hAnsi="宋体" w:cs="宋体"/>
          <w:b/>
          <w:sz w:val="24"/>
          <w:u w:val="single"/>
        </w:rPr>
        <w:t xml:space="preserve">                            </w:t>
      </w:r>
      <w:r>
        <w:rPr>
          <w:rFonts w:hint="eastAsia" w:ascii="宋体" w:hAnsi="宋体" w:cs="宋体"/>
          <w:sz w:val="24"/>
        </w:rPr>
        <w:t>(招标人名称)</w:t>
      </w:r>
    </w:p>
    <w:p>
      <w:pPr>
        <w:spacing w:line="480" w:lineRule="auto"/>
        <w:ind w:firstLine="480" w:firstLineChars="200"/>
        <w:rPr>
          <w:rFonts w:ascii="宋体" w:hAnsi="宋体" w:cs="宋体"/>
          <w:sz w:val="24"/>
        </w:rPr>
      </w:pPr>
      <w:r>
        <w:rPr>
          <w:rFonts w:hint="eastAsia" w:ascii="宋体" w:hAnsi="宋体" w:cs="宋体"/>
          <w:sz w:val="24"/>
        </w:rPr>
        <w:t xml:space="preserve"> 我公司声明：参加本次投标活动前3年内在经营活动中没有重大违法记录，如有不实，愿接受相应的处罚和法律责任。</w:t>
      </w:r>
    </w:p>
    <w:p>
      <w:pPr>
        <w:pStyle w:val="23"/>
        <w:spacing w:line="480" w:lineRule="auto"/>
        <w:rPr>
          <w:rFonts w:ascii="宋体" w:hAnsi="宋体" w:cs="宋体"/>
          <w:sz w:val="24"/>
          <w:szCs w:val="24"/>
        </w:rPr>
      </w:pPr>
      <w:r>
        <w:rPr>
          <w:rFonts w:hint="eastAsia" w:ascii="宋体" w:hAnsi="宋体" w:cs="宋体"/>
          <w:sz w:val="24"/>
          <w:szCs w:val="24"/>
        </w:rPr>
        <w:t xml:space="preserve">                        </w:t>
      </w:r>
    </w:p>
    <w:p>
      <w:pPr>
        <w:pStyle w:val="23"/>
        <w:spacing w:line="480" w:lineRule="auto"/>
        <w:ind w:firstLine="2880" w:firstLineChars="1200"/>
        <w:rPr>
          <w:rFonts w:ascii="宋体" w:hAnsi="宋体" w:cs="宋体"/>
          <w:sz w:val="24"/>
          <w:szCs w:val="24"/>
        </w:rPr>
      </w:pPr>
      <w:r>
        <w:rPr>
          <w:rFonts w:hint="eastAsia" w:ascii="宋体" w:hAnsi="宋体" w:cs="宋体"/>
          <w:sz w:val="24"/>
          <w:szCs w:val="24"/>
        </w:rPr>
        <w:t xml:space="preserve">承诺单位： </w:t>
      </w:r>
      <w:r>
        <w:rPr>
          <w:rFonts w:hint="eastAsia" w:ascii="宋体" w:hAnsi="宋体" w:cs="宋体"/>
          <w:sz w:val="24"/>
          <w:szCs w:val="24"/>
          <w:u w:val="single"/>
        </w:rPr>
        <w:t xml:space="preserve">                          </w:t>
      </w:r>
      <w:r>
        <w:rPr>
          <w:rFonts w:hint="eastAsia" w:ascii="宋体" w:hAnsi="宋体" w:cs="宋体"/>
          <w:sz w:val="24"/>
          <w:szCs w:val="24"/>
        </w:rPr>
        <w:t>（盖章）</w:t>
      </w:r>
    </w:p>
    <w:p>
      <w:pPr>
        <w:pStyle w:val="23"/>
        <w:spacing w:line="480" w:lineRule="auto"/>
        <w:rPr>
          <w:rFonts w:ascii="宋体" w:hAnsi="宋体" w:cs="宋体"/>
          <w:sz w:val="24"/>
          <w:szCs w:val="24"/>
        </w:rPr>
      </w:pPr>
      <w:r>
        <w:rPr>
          <w:rFonts w:hint="eastAsia" w:ascii="宋体" w:hAnsi="宋体" w:cs="宋体"/>
          <w:sz w:val="24"/>
          <w:szCs w:val="24"/>
        </w:rPr>
        <w:t xml:space="preserve">                        法定代表人或委托代理人：：</w:t>
      </w:r>
      <w:r>
        <w:rPr>
          <w:rFonts w:hint="eastAsia" w:ascii="宋体" w:hAnsi="宋体" w:cs="宋体"/>
          <w:sz w:val="24"/>
          <w:szCs w:val="24"/>
          <w:u w:val="single"/>
        </w:rPr>
        <w:t xml:space="preserve">           </w:t>
      </w:r>
      <w:r>
        <w:rPr>
          <w:rFonts w:hint="eastAsia" w:ascii="宋体" w:hAnsi="宋体" w:cs="宋体"/>
          <w:sz w:val="24"/>
          <w:szCs w:val="24"/>
        </w:rPr>
        <w:t>（签字）</w:t>
      </w:r>
    </w:p>
    <w:p>
      <w:pPr>
        <w:pStyle w:val="23"/>
        <w:spacing w:line="480" w:lineRule="auto"/>
        <w:ind w:left="5040" w:hanging="5040" w:hangingChars="2100"/>
        <w:rPr>
          <w:rFonts w:ascii="宋体" w:hAnsi="宋体" w:cs="宋体"/>
          <w:sz w:val="24"/>
          <w:szCs w:val="24"/>
        </w:rPr>
      </w:pPr>
      <w:r>
        <w:rPr>
          <w:rFonts w:hint="eastAsia" w:ascii="宋体" w:hAnsi="宋体" w:cs="宋体"/>
          <w:sz w:val="24"/>
          <w:szCs w:val="24"/>
        </w:rPr>
        <w:t xml:space="preserve">                                                年    月    日</w:t>
      </w:r>
    </w:p>
    <w:p>
      <w:pPr>
        <w:pStyle w:val="23"/>
        <w:rPr>
          <w:rFonts w:ascii="宋体" w:hAnsi="宋体" w:cs="宋体"/>
          <w:sz w:val="24"/>
          <w:szCs w:val="2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jc w:val="center"/>
        <w:rPr>
          <w:rFonts w:ascii="宋体" w:hAnsi="宋体" w:cs="宋体"/>
          <w:b/>
          <w:bCs/>
          <w:sz w:val="24"/>
        </w:rPr>
        <w:sectPr>
          <w:pgSz w:w="11906" w:h="16838"/>
          <w:pgMar w:top="1440" w:right="1797" w:bottom="1440" w:left="1797" w:header="851" w:footer="992" w:gutter="0"/>
          <w:pgNumType w:fmt="decimal"/>
          <w:cols w:space="720" w:num="1"/>
          <w:docGrid w:type="linesAndChars" w:linePitch="312" w:charSpace="0"/>
        </w:sectPr>
      </w:pPr>
    </w:p>
    <w:p>
      <w:pPr>
        <w:spacing w:line="480" w:lineRule="auto"/>
        <w:jc w:val="center"/>
        <w:rPr>
          <w:rFonts w:ascii="宋体" w:hAnsi="宋体" w:cs="宋体"/>
          <w:b/>
          <w:bCs/>
          <w:sz w:val="24"/>
        </w:rPr>
      </w:pPr>
      <w:r>
        <w:rPr>
          <w:rFonts w:hint="eastAsia" w:ascii="宋体" w:hAnsi="宋体" w:cs="宋体"/>
          <w:b/>
          <w:bCs/>
          <w:sz w:val="24"/>
          <w:lang w:val="en-US" w:eastAsia="zh-CN"/>
        </w:rPr>
        <w:t>9-7</w:t>
      </w:r>
      <w:r>
        <w:rPr>
          <w:rFonts w:hint="eastAsia" w:ascii="宋体" w:hAnsi="宋体" w:cs="宋体"/>
          <w:b/>
          <w:bCs/>
          <w:sz w:val="24"/>
        </w:rPr>
        <w:t>参加本次投标所用证明材料真实性承诺</w:t>
      </w:r>
    </w:p>
    <w:p>
      <w:pPr>
        <w:spacing w:line="480" w:lineRule="auto"/>
        <w:jc w:val="center"/>
        <w:rPr>
          <w:rFonts w:ascii="宋体" w:hAnsi="宋体" w:cs="宋体"/>
          <w:b/>
          <w:bCs/>
          <w:sz w:val="24"/>
        </w:rPr>
      </w:pPr>
      <w:r>
        <w:rPr>
          <w:rFonts w:hint="eastAsia" w:ascii="宋体" w:hAnsi="宋体" w:cs="宋体"/>
          <w:b/>
          <w:bCs/>
          <w:sz w:val="24"/>
        </w:rPr>
        <w:t>（格式自拟，此格式仅供参考）</w:t>
      </w:r>
    </w:p>
    <w:p>
      <w:pPr>
        <w:tabs>
          <w:tab w:val="left" w:leader="underscore" w:pos="2880"/>
        </w:tabs>
        <w:spacing w:line="480" w:lineRule="auto"/>
        <w:rPr>
          <w:rFonts w:ascii="宋体" w:hAnsi="宋体" w:cs="宋体"/>
          <w:b/>
          <w:sz w:val="24"/>
        </w:rPr>
      </w:pPr>
      <w:r>
        <w:rPr>
          <w:rFonts w:hint="eastAsia" w:ascii="宋体" w:hAnsi="宋体" w:cs="宋体"/>
          <w:sz w:val="24"/>
        </w:rPr>
        <w:t>致：</w:t>
      </w:r>
      <w:r>
        <w:rPr>
          <w:rFonts w:hint="eastAsia" w:ascii="宋体" w:hAnsi="宋体" w:cs="宋体"/>
          <w:b/>
          <w:sz w:val="24"/>
          <w:u w:val="single"/>
        </w:rPr>
        <w:t xml:space="preserve">                            </w:t>
      </w:r>
      <w:r>
        <w:rPr>
          <w:rFonts w:hint="eastAsia" w:ascii="宋体" w:hAnsi="宋体" w:cs="宋体"/>
          <w:sz w:val="24"/>
        </w:rPr>
        <w:t>(招标人名称)</w:t>
      </w:r>
    </w:p>
    <w:p>
      <w:pPr>
        <w:spacing w:line="480" w:lineRule="auto"/>
        <w:rPr>
          <w:rFonts w:ascii="宋体" w:hAnsi="宋体" w:cs="宋体"/>
          <w:sz w:val="24"/>
        </w:rPr>
      </w:pPr>
      <w:r>
        <w:rPr>
          <w:rFonts w:hint="eastAsia" w:ascii="宋体" w:hAnsi="宋体" w:cs="宋体"/>
          <w:sz w:val="24"/>
        </w:rPr>
        <w:t>我公司承诺：</w:t>
      </w:r>
    </w:p>
    <w:p>
      <w:pPr>
        <w:spacing w:line="480" w:lineRule="auto"/>
        <w:ind w:firstLine="480" w:firstLineChars="200"/>
        <w:rPr>
          <w:rFonts w:ascii="宋体" w:hAnsi="宋体" w:cs="宋体"/>
          <w:sz w:val="24"/>
        </w:rPr>
      </w:pPr>
      <w:r>
        <w:rPr>
          <w:rFonts w:hint="eastAsia" w:ascii="宋体" w:hAnsi="宋体" w:cs="宋体"/>
          <w:sz w:val="24"/>
        </w:rPr>
        <w:t>此次</w:t>
      </w:r>
      <w:r>
        <w:rPr>
          <w:rFonts w:hint="eastAsia" w:ascii="宋体" w:hAnsi="宋体" w:cs="宋体"/>
          <w:sz w:val="24"/>
          <w:szCs w:val="24"/>
          <w:u w:val="single"/>
        </w:rPr>
        <w:t>荆州区城南排水防涝地下管网及设施建设工程-学堂洲新垸片区劳务分包1标段</w:t>
      </w:r>
      <w:r>
        <w:rPr>
          <w:rFonts w:hint="eastAsia" w:ascii="宋体" w:hAnsi="宋体" w:cs="宋体"/>
          <w:sz w:val="24"/>
        </w:rPr>
        <w:t>，我方所递交的申请文件及提交评标委员会核验的原件，均真实有效，如有造假，一经查实将取消我方入围资格，且2年内不得参与</w:t>
      </w:r>
      <w:r>
        <w:rPr>
          <w:rFonts w:hint="eastAsia" w:ascii="宋体" w:hAnsi="宋体" w:cs="宋体"/>
          <w:sz w:val="24"/>
          <w:szCs w:val="24"/>
        </w:rPr>
        <w:t>荆州高发建设工程有限公司</w:t>
      </w:r>
      <w:r>
        <w:rPr>
          <w:rFonts w:hint="eastAsia" w:ascii="宋体" w:hAnsi="宋体" w:cs="宋体"/>
          <w:sz w:val="24"/>
        </w:rPr>
        <w:t>组织的工程招标。</w:t>
      </w:r>
    </w:p>
    <w:p>
      <w:pPr>
        <w:pStyle w:val="23"/>
        <w:spacing w:line="480" w:lineRule="auto"/>
        <w:rPr>
          <w:rFonts w:ascii="宋体" w:hAnsi="宋体" w:cs="宋体"/>
          <w:sz w:val="24"/>
          <w:szCs w:val="24"/>
        </w:rPr>
      </w:pPr>
      <w:r>
        <w:rPr>
          <w:rFonts w:hint="eastAsia" w:ascii="宋体" w:hAnsi="宋体" w:cs="宋体"/>
          <w:sz w:val="24"/>
          <w:szCs w:val="24"/>
        </w:rPr>
        <w:t xml:space="preserve">                        </w:t>
      </w:r>
    </w:p>
    <w:p>
      <w:pPr>
        <w:pStyle w:val="23"/>
        <w:spacing w:line="480" w:lineRule="auto"/>
        <w:ind w:firstLine="2880" w:firstLineChars="1200"/>
        <w:rPr>
          <w:rFonts w:ascii="宋体" w:hAnsi="宋体" w:cs="宋体"/>
          <w:sz w:val="24"/>
          <w:szCs w:val="24"/>
        </w:rPr>
      </w:pPr>
      <w:r>
        <w:rPr>
          <w:rFonts w:hint="eastAsia" w:ascii="宋体" w:hAnsi="宋体" w:cs="宋体"/>
          <w:sz w:val="24"/>
          <w:szCs w:val="24"/>
        </w:rPr>
        <w:t xml:space="preserve">承诺单位： </w:t>
      </w:r>
      <w:r>
        <w:rPr>
          <w:rFonts w:hint="eastAsia" w:ascii="宋体" w:hAnsi="宋体" w:cs="宋体"/>
          <w:sz w:val="24"/>
          <w:szCs w:val="24"/>
          <w:u w:val="single"/>
        </w:rPr>
        <w:t xml:space="preserve">                          </w:t>
      </w:r>
      <w:r>
        <w:rPr>
          <w:rFonts w:hint="eastAsia" w:ascii="宋体" w:hAnsi="宋体" w:cs="宋体"/>
          <w:sz w:val="24"/>
          <w:szCs w:val="24"/>
        </w:rPr>
        <w:t>（盖章）</w:t>
      </w:r>
    </w:p>
    <w:p>
      <w:pPr>
        <w:pStyle w:val="23"/>
        <w:spacing w:line="480" w:lineRule="auto"/>
        <w:rPr>
          <w:rFonts w:ascii="宋体" w:hAnsi="宋体" w:cs="宋体"/>
          <w:sz w:val="24"/>
          <w:szCs w:val="24"/>
        </w:rPr>
      </w:pPr>
      <w:r>
        <w:rPr>
          <w:rFonts w:hint="eastAsia" w:ascii="宋体" w:hAnsi="宋体" w:cs="宋体"/>
          <w:sz w:val="24"/>
          <w:szCs w:val="24"/>
        </w:rPr>
        <w:t xml:space="preserve">                        法定代表人或委托代理人：</w:t>
      </w:r>
      <w:r>
        <w:rPr>
          <w:rFonts w:hint="eastAsia" w:ascii="宋体" w:hAnsi="宋体" w:cs="宋体"/>
          <w:sz w:val="24"/>
          <w:szCs w:val="24"/>
          <w:u w:val="single"/>
        </w:rPr>
        <w:t xml:space="preserve">             </w:t>
      </w:r>
      <w:r>
        <w:rPr>
          <w:rFonts w:hint="eastAsia" w:ascii="宋体" w:hAnsi="宋体" w:cs="宋体"/>
          <w:sz w:val="24"/>
          <w:szCs w:val="24"/>
        </w:rPr>
        <w:t>（签字）</w:t>
      </w:r>
    </w:p>
    <w:p>
      <w:pPr>
        <w:pStyle w:val="23"/>
        <w:spacing w:line="480" w:lineRule="auto"/>
        <w:rPr>
          <w:rFonts w:ascii="宋体" w:hAnsi="宋体" w:cs="宋体"/>
          <w:sz w:val="24"/>
          <w:szCs w:val="24"/>
        </w:rPr>
      </w:pPr>
    </w:p>
    <w:p>
      <w:pPr>
        <w:pStyle w:val="23"/>
        <w:spacing w:line="480" w:lineRule="auto"/>
        <w:ind w:left="5040" w:hanging="5040" w:hangingChars="2100"/>
        <w:rPr>
          <w:rFonts w:ascii="宋体" w:hAnsi="宋体" w:cs="宋体"/>
          <w:sz w:val="24"/>
          <w:szCs w:val="24"/>
        </w:rPr>
      </w:pPr>
      <w:r>
        <w:rPr>
          <w:rFonts w:hint="eastAsia" w:ascii="宋体" w:hAnsi="宋体" w:cs="宋体"/>
          <w:sz w:val="24"/>
          <w:szCs w:val="24"/>
        </w:rPr>
        <w:t xml:space="preserve">                                                     年    月    日</w:t>
      </w: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44"/>
          <w:szCs w:val="44"/>
        </w:rPr>
      </w:pPr>
    </w:p>
    <w:p>
      <w:pPr>
        <w:rPr>
          <w:rFonts w:ascii="宋体" w:hAnsi="宋体"/>
          <w:b/>
          <w:sz w:val="44"/>
          <w:szCs w:val="44"/>
        </w:rPr>
      </w:pPr>
      <w:r>
        <w:rPr>
          <w:rFonts w:hint="eastAsia" w:ascii="宋体" w:hAnsi="宋体"/>
          <w:b/>
          <w:sz w:val="44"/>
          <w:szCs w:val="44"/>
        </w:rPr>
        <w:br w:type="page"/>
      </w:r>
    </w:p>
    <w:p>
      <w:pPr>
        <w:jc w:val="center"/>
        <w:rPr>
          <w:rFonts w:ascii="宋体" w:hAnsi="宋体" w:cs="宋体"/>
          <w:b/>
          <w:bCs/>
          <w:sz w:val="24"/>
        </w:rPr>
      </w:pPr>
      <w:r>
        <w:rPr>
          <w:rFonts w:hint="eastAsia" w:ascii="宋体" w:hAnsi="宋体" w:cs="宋体"/>
          <w:b/>
          <w:bCs/>
          <w:sz w:val="24"/>
          <w:lang w:val="en-US" w:eastAsia="zh-CN"/>
        </w:rPr>
        <w:t>9-8</w:t>
      </w:r>
      <w:r>
        <w:rPr>
          <w:rFonts w:hint="eastAsia" w:ascii="宋体" w:hAnsi="宋体" w:cs="宋体"/>
          <w:b/>
          <w:bCs/>
          <w:sz w:val="24"/>
        </w:rPr>
        <w:t>参加本次投标合规承诺</w:t>
      </w:r>
    </w:p>
    <w:p>
      <w:pPr>
        <w:rPr>
          <w:rFonts w:ascii="宋体" w:hAnsi="宋体" w:cs="宋体"/>
          <w:sz w:val="24"/>
        </w:rPr>
      </w:pPr>
      <w:r>
        <w:rPr>
          <w:rFonts w:hint="eastAsia" w:ascii="宋体" w:hAnsi="宋体" w:cs="宋体"/>
          <w:sz w:val="24"/>
        </w:rPr>
        <w:t xml:space="preserve">                     </w:t>
      </w:r>
    </w:p>
    <w:p>
      <w:pPr>
        <w:tabs>
          <w:tab w:val="left" w:leader="underscore" w:pos="2880"/>
        </w:tabs>
        <w:spacing w:line="480" w:lineRule="auto"/>
        <w:rPr>
          <w:rFonts w:ascii="宋体" w:hAnsi="宋体" w:cs="宋体"/>
          <w:b/>
          <w:sz w:val="24"/>
        </w:rPr>
      </w:pPr>
      <w:r>
        <w:rPr>
          <w:rFonts w:hint="eastAsia" w:ascii="宋体" w:hAnsi="宋体" w:cs="宋体"/>
          <w:bCs/>
          <w:sz w:val="24"/>
        </w:rPr>
        <w:t>致：</w:t>
      </w:r>
      <w:r>
        <w:rPr>
          <w:rFonts w:hint="eastAsia" w:ascii="宋体" w:hAnsi="宋体" w:cs="宋体"/>
          <w:b/>
          <w:sz w:val="24"/>
          <w:u w:val="single"/>
        </w:rPr>
        <w:t xml:space="preserve">                           </w:t>
      </w:r>
      <w:r>
        <w:rPr>
          <w:rFonts w:hint="eastAsia" w:ascii="宋体" w:hAnsi="宋体" w:cs="宋体"/>
          <w:sz w:val="24"/>
        </w:rPr>
        <w:t>(招标人名称)</w:t>
      </w:r>
    </w:p>
    <w:p>
      <w:pPr>
        <w:spacing w:line="480" w:lineRule="auto"/>
        <w:ind w:firstLine="480" w:firstLineChars="200"/>
        <w:rPr>
          <w:rFonts w:ascii="宋体" w:hAnsi="宋体" w:cs="宋体"/>
          <w:sz w:val="24"/>
        </w:rPr>
      </w:pPr>
      <w:r>
        <w:rPr>
          <w:rFonts w:hint="eastAsia" w:ascii="宋体" w:hAnsi="宋体" w:cs="宋体"/>
          <w:sz w:val="24"/>
        </w:rPr>
        <w:t>此次</w:t>
      </w:r>
      <w:r>
        <w:rPr>
          <w:rFonts w:hint="eastAsia" w:ascii="宋体" w:hAnsi="宋体" w:cs="宋体"/>
          <w:sz w:val="24"/>
          <w:szCs w:val="24"/>
          <w:u w:val="single"/>
        </w:rPr>
        <w:t>荆州区城南排水防涝地下管网及设施建设工程-学堂洲新垸片区劳务分包1标段</w:t>
      </w:r>
      <w:r>
        <w:rPr>
          <w:rFonts w:hint="eastAsia" w:ascii="宋体" w:hAnsi="宋体" w:cs="宋体"/>
          <w:sz w:val="24"/>
        </w:rPr>
        <w:t>，我司承诺：</w:t>
      </w:r>
    </w:p>
    <w:p>
      <w:pPr>
        <w:pStyle w:val="23"/>
        <w:spacing w:line="480" w:lineRule="auto"/>
        <w:ind w:firstLine="480" w:firstLineChars="200"/>
        <w:rPr>
          <w:rFonts w:ascii="宋体" w:hAnsi="宋体" w:cs="宋体"/>
          <w:sz w:val="24"/>
          <w:szCs w:val="24"/>
        </w:rPr>
      </w:pPr>
      <w:r>
        <w:rPr>
          <w:rFonts w:hint="eastAsia" w:ascii="宋体" w:hAnsi="宋体" w:cs="宋体"/>
          <w:sz w:val="24"/>
          <w:szCs w:val="24"/>
        </w:rPr>
        <w:t>1、不违法分包、转包。</w:t>
      </w:r>
    </w:p>
    <w:p>
      <w:pPr>
        <w:pStyle w:val="23"/>
        <w:spacing w:line="480" w:lineRule="auto"/>
        <w:ind w:firstLine="480" w:firstLineChars="200"/>
        <w:rPr>
          <w:rFonts w:ascii="宋体" w:hAnsi="宋体" w:cs="宋体"/>
          <w:sz w:val="24"/>
          <w:szCs w:val="24"/>
        </w:rPr>
      </w:pPr>
      <w:r>
        <w:rPr>
          <w:rFonts w:hint="eastAsia" w:ascii="宋体" w:hAnsi="宋体" w:cs="宋体"/>
          <w:sz w:val="24"/>
          <w:szCs w:val="24"/>
        </w:rPr>
        <w:t>2、不存在联合体投标。</w:t>
      </w:r>
    </w:p>
    <w:p>
      <w:pPr>
        <w:pStyle w:val="23"/>
        <w:spacing w:line="480" w:lineRule="auto"/>
        <w:rPr>
          <w:rFonts w:ascii="宋体" w:hAnsi="宋体" w:cs="宋体"/>
          <w:sz w:val="24"/>
          <w:szCs w:val="24"/>
        </w:rPr>
      </w:pPr>
      <w:r>
        <w:rPr>
          <w:rFonts w:hint="eastAsia" w:ascii="宋体" w:hAnsi="宋体" w:cs="宋体"/>
          <w:sz w:val="24"/>
          <w:szCs w:val="24"/>
        </w:rPr>
        <w:t xml:space="preserve">                           承诺单位： </w:t>
      </w:r>
      <w:r>
        <w:rPr>
          <w:rFonts w:hint="eastAsia" w:ascii="宋体" w:hAnsi="宋体" w:cs="宋体"/>
          <w:sz w:val="24"/>
          <w:szCs w:val="24"/>
          <w:u w:val="single"/>
        </w:rPr>
        <w:t xml:space="preserve">                       </w:t>
      </w:r>
      <w:r>
        <w:rPr>
          <w:rFonts w:hint="eastAsia" w:ascii="宋体" w:hAnsi="宋体" w:cs="宋体"/>
          <w:sz w:val="24"/>
          <w:szCs w:val="24"/>
        </w:rPr>
        <w:t>（盖章）</w:t>
      </w:r>
    </w:p>
    <w:p>
      <w:pPr>
        <w:pStyle w:val="23"/>
        <w:spacing w:line="480" w:lineRule="auto"/>
        <w:rPr>
          <w:rFonts w:ascii="宋体" w:hAnsi="宋体" w:cs="宋体"/>
          <w:sz w:val="24"/>
          <w:szCs w:val="24"/>
        </w:rPr>
      </w:pPr>
      <w:r>
        <w:rPr>
          <w:rFonts w:hint="eastAsia" w:ascii="宋体" w:hAnsi="宋体" w:cs="宋体"/>
          <w:sz w:val="24"/>
          <w:szCs w:val="24"/>
        </w:rPr>
        <w:t xml:space="preserve">                           法定代表人或委托代理人：</w:t>
      </w:r>
      <w:r>
        <w:rPr>
          <w:rFonts w:hint="eastAsia" w:ascii="宋体" w:hAnsi="宋体" w:cs="宋体"/>
          <w:sz w:val="24"/>
          <w:szCs w:val="24"/>
          <w:u w:val="single"/>
        </w:rPr>
        <w:t xml:space="preserve">           </w:t>
      </w:r>
      <w:r>
        <w:rPr>
          <w:rFonts w:hint="eastAsia" w:ascii="宋体" w:hAnsi="宋体" w:cs="宋体"/>
          <w:sz w:val="24"/>
          <w:szCs w:val="24"/>
        </w:rPr>
        <w:t>（签字）</w:t>
      </w:r>
    </w:p>
    <w:p>
      <w:pPr>
        <w:pStyle w:val="23"/>
        <w:spacing w:line="480" w:lineRule="auto"/>
        <w:ind w:left="5040" w:hanging="5040" w:hangingChars="2100"/>
        <w:jc w:val="right"/>
        <w:rPr>
          <w:rFonts w:ascii="宋体" w:hAnsi="宋体" w:cs="宋体"/>
          <w:sz w:val="24"/>
          <w:szCs w:val="24"/>
        </w:rPr>
      </w:pPr>
      <w:r>
        <w:rPr>
          <w:rFonts w:hint="eastAsia" w:ascii="宋体" w:hAnsi="宋体" w:cs="宋体"/>
          <w:sz w:val="24"/>
          <w:szCs w:val="24"/>
        </w:rPr>
        <w:t xml:space="preserve">                                                     </w:t>
      </w:r>
    </w:p>
    <w:p>
      <w:pPr>
        <w:pStyle w:val="23"/>
        <w:spacing w:line="480" w:lineRule="auto"/>
        <w:ind w:left="5040" w:hanging="5040" w:hangingChars="2100"/>
        <w:jc w:val="right"/>
        <w:rPr>
          <w:rFonts w:ascii="宋体" w:hAnsi="宋体" w:cs="宋体"/>
          <w:sz w:val="24"/>
          <w:szCs w:val="24"/>
        </w:rPr>
      </w:pPr>
      <w:r>
        <w:rPr>
          <w:rFonts w:hint="eastAsia" w:ascii="宋体" w:hAnsi="宋体" w:cs="宋体"/>
          <w:sz w:val="24"/>
          <w:szCs w:val="24"/>
        </w:rPr>
        <w:t xml:space="preserve"> 年    月    日</w:t>
      </w:r>
    </w:p>
    <w:p>
      <w:pPr>
        <w:pStyle w:val="23"/>
        <w:jc w:val="center"/>
        <w:rPr>
          <w:rFonts w:ascii="宋体" w:hAnsi="宋体"/>
          <w:b/>
          <w:sz w:val="44"/>
          <w:szCs w:val="44"/>
        </w:rPr>
      </w:pPr>
    </w:p>
    <w:p>
      <w:pPr>
        <w:jc w:val="center"/>
        <w:rPr>
          <w:rFonts w:ascii="宋体" w:hAnsi="宋体" w:cs="宋体"/>
          <w:b/>
          <w:bCs/>
          <w:color w:val="auto"/>
        </w:rPr>
      </w:pPr>
      <w:r>
        <w:rPr>
          <w:rFonts w:hint="eastAsia" w:ascii="宋体" w:hAnsi="宋体"/>
          <w:b/>
          <w:sz w:val="44"/>
          <w:szCs w:val="44"/>
        </w:rPr>
        <w:br w:type="page"/>
      </w:r>
      <w:r>
        <w:rPr>
          <w:rFonts w:hint="eastAsia" w:ascii="宋体" w:hAnsi="宋体" w:cs="宋体"/>
          <w:b/>
          <w:bCs/>
          <w:color w:val="auto"/>
          <w:lang w:val="en-US" w:eastAsia="zh-CN"/>
        </w:rPr>
        <w:t>9-9</w:t>
      </w:r>
      <w:r>
        <w:rPr>
          <w:rFonts w:hint="eastAsia" w:ascii="宋体" w:hAnsi="宋体" w:cs="宋体"/>
          <w:b/>
          <w:bCs/>
          <w:color w:val="auto"/>
        </w:rPr>
        <w:t>关于工程安全生产措施做出的的书面承诺</w:t>
      </w:r>
    </w:p>
    <w:p>
      <w:pPr>
        <w:tabs>
          <w:tab w:val="left" w:leader="underscore" w:pos="2880"/>
        </w:tabs>
        <w:spacing w:line="480" w:lineRule="auto"/>
        <w:jc w:val="left"/>
        <w:rPr>
          <w:rFonts w:ascii="宋体" w:hAnsi="宋体" w:cs="宋体"/>
          <w:b/>
          <w:color w:val="auto"/>
          <w:sz w:val="24"/>
        </w:rPr>
      </w:pPr>
      <w:r>
        <w:rPr>
          <w:rFonts w:hint="eastAsia" w:ascii="宋体" w:hAnsi="宋体" w:cs="宋体"/>
          <w:bCs/>
          <w:color w:val="auto"/>
          <w:sz w:val="24"/>
        </w:rPr>
        <w:t>致：</w:t>
      </w:r>
      <w:r>
        <w:rPr>
          <w:rFonts w:hint="eastAsia" w:ascii="宋体" w:hAnsi="宋体" w:cs="宋体"/>
          <w:bCs/>
          <w:color w:val="auto"/>
          <w:sz w:val="24"/>
          <w:szCs w:val="24"/>
          <w:u w:val="single"/>
        </w:rPr>
        <w:t xml:space="preserve"> </w:t>
      </w:r>
      <w:r>
        <w:rPr>
          <w:rFonts w:hint="eastAsia" w:ascii="宋体" w:hAnsi="宋体" w:cs="宋体"/>
          <w:color w:val="auto"/>
          <w:sz w:val="24"/>
          <w:szCs w:val="24"/>
          <w:u w:val="single"/>
          <w:shd w:val="clear" w:color="auto" w:fill="FFFFFF"/>
        </w:rPr>
        <w:t xml:space="preserve">                   </w:t>
      </w:r>
      <w:r>
        <w:rPr>
          <w:rFonts w:hint="eastAsia" w:ascii="宋体" w:hAnsi="宋体" w:cs="宋体"/>
          <w:color w:val="auto"/>
          <w:sz w:val="24"/>
        </w:rPr>
        <w:t>(招标人名称)</w:t>
      </w:r>
    </w:p>
    <w:p>
      <w:pPr>
        <w:spacing w:line="480" w:lineRule="auto"/>
        <w:ind w:firstLine="480" w:firstLineChars="200"/>
        <w:rPr>
          <w:rFonts w:ascii="宋体" w:hAnsi="宋体" w:cs="宋体"/>
          <w:color w:val="auto"/>
          <w:kern w:val="0"/>
          <w:sz w:val="24"/>
          <w:szCs w:val="24"/>
        </w:rPr>
      </w:pPr>
      <w:r>
        <w:rPr>
          <w:rFonts w:hint="eastAsia" w:ascii="宋体" w:hAnsi="宋体" w:cs="宋体"/>
          <w:color w:val="auto"/>
          <w:sz w:val="24"/>
        </w:rPr>
        <w:t>我公司承诺，如有幸成为</w:t>
      </w:r>
      <w:r>
        <w:rPr>
          <w:rFonts w:hint="eastAsia" w:ascii="宋体" w:hAnsi="宋体" w:cs="宋体"/>
          <w:color w:val="auto"/>
          <w:sz w:val="24"/>
          <w:szCs w:val="24"/>
          <w:u w:val="single"/>
        </w:rPr>
        <w:t xml:space="preserve">荆州区城南排水防涝地下管网及设施建设工程-学堂洲新垸片区劳务分包1标段 </w:t>
      </w:r>
      <w:r>
        <w:rPr>
          <w:rFonts w:hint="eastAsia" w:ascii="宋体" w:hAnsi="宋体" w:cs="宋体"/>
          <w:color w:val="auto"/>
          <w:kern w:val="0"/>
          <w:sz w:val="24"/>
          <w:szCs w:val="24"/>
        </w:rPr>
        <w:t>工程中标候选人，在签订合同前，我公司自愿从以下两种方式中任选第</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种方式，向招标人作出关于工程安全生产措施相关承诺：</w:t>
      </w:r>
    </w:p>
    <w:p>
      <w:pPr>
        <w:spacing w:line="48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1、（1）中标人须为本分包工程购买建筑工程施工人员团体人身意外伤害险（不记名投保）：其中每人意外死亡、伤残保险金额：100万元；意外医疗费用：每人保险金额：10万元；（2）中标人须为本分包工程购买建筑工程第三者责任险，其中每人意外死亡、伤残保险金额：100万元。</w:t>
      </w:r>
    </w:p>
    <w:p>
      <w:pPr>
        <w:spacing w:line="48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2、或者与甲方达成一致的其它方式。</w:t>
      </w:r>
    </w:p>
    <w:p>
      <w:pPr>
        <w:spacing w:line="48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特此承诺！</w:t>
      </w:r>
    </w:p>
    <w:p>
      <w:pPr>
        <w:pStyle w:val="23"/>
        <w:spacing w:line="480" w:lineRule="auto"/>
        <w:rPr>
          <w:rFonts w:ascii="宋体" w:hAnsi="宋体" w:cs="宋体"/>
          <w:color w:val="auto"/>
          <w:sz w:val="24"/>
          <w:szCs w:val="24"/>
        </w:rPr>
      </w:pPr>
    </w:p>
    <w:p>
      <w:pPr>
        <w:pStyle w:val="23"/>
        <w:spacing w:line="480" w:lineRule="auto"/>
        <w:rPr>
          <w:rFonts w:ascii="宋体" w:hAnsi="宋体" w:cs="宋体"/>
          <w:color w:val="auto"/>
          <w:sz w:val="24"/>
          <w:szCs w:val="24"/>
        </w:rPr>
      </w:pPr>
      <w:r>
        <w:rPr>
          <w:rFonts w:hint="eastAsia" w:ascii="宋体" w:hAnsi="宋体" w:cs="宋体"/>
          <w:color w:val="auto"/>
          <w:sz w:val="24"/>
          <w:szCs w:val="24"/>
        </w:rPr>
        <w:t xml:space="preserve">                               承诺单位： </w:t>
      </w:r>
      <w:r>
        <w:rPr>
          <w:rFonts w:hint="eastAsia" w:ascii="宋体" w:hAnsi="宋体" w:cs="宋体"/>
          <w:color w:val="auto"/>
          <w:sz w:val="24"/>
          <w:szCs w:val="24"/>
          <w:u w:val="single"/>
        </w:rPr>
        <w:t xml:space="preserve">                   </w:t>
      </w:r>
      <w:r>
        <w:rPr>
          <w:rFonts w:hint="eastAsia" w:ascii="宋体" w:hAnsi="宋体" w:cs="宋体"/>
          <w:color w:val="auto"/>
          <w:sz w:val="24"/>
          <w:szCs w:val="24"/>
        </w:rPr>
        <w:t>（盖章）</w:t>
      </w:r>
    </w:p>
    <w:p>
      <w:pPr>
        <w:pStyle w:val="23"/>
        <w:spacing w:line="480" w:lineRule="auto"/>
        <w:rPr>
          <w:rFonts w:ascii="宋体" w:hAnsi="宋体" w:cs="宋体"/>
          <w:color w:val="auto"/>
          <w:sz w:val="24"/>
          <w:szCs w:val="24"/>
        </w:rPr>
      </w:pPr>
      <w:r>
        <w:rPr>
          <w:rFonts w:hint="eastAsia" w:ascii="宋体" w:hAnsi="宋体" w:cs="宋体"/>
          <w:color w:val="auto"/>
          <w:sz w:val="24"/>
          <w:szCs w:val="24"/>
        </w:rPr>
        <w:t xml:space="preserve">                               法定代表人或委托代理人：</w:t>
      </w:r>
      <w:r>
        <w:rPr>
          <w:rFonts w:hint="eastAsia" w:ascii="宋体" w:hAnsi="宋体" w:cs="宋体"/>
          <w:color w:val="auto"/>
          <w:sz w:val="24"/>
          <w:szCs w:val="24"/>
          <w:u w:val="single"/>
        </w:rPr>
        <w:t xml:space="preserve">       </w:t>
      </w:r>
      <w:r>
        <w:rPr>
          <w:rFonts w:hint="eastAsia" w:ascii="宋体" w:hAnsi="宋体" w:cs="宋体"/>
          <w:color w:val="auto"/>
          <w:sz w:val="24"/>
          <w:szCs w:val="24"/>
        </w:rPr>
        <w:t>（签字）</w:t>
      </w:r>
    </w:p>
    <w:p>
      <w:pPr>
        <w:pStyle w:val="23"/>
        <w:spacing w:line="480" w:lineRule="auto"/>
        <w:rPr>
          <w:rFonts w:ascii="宋体" w:hAnsi="宋体" w:cs="宋体"/>
          <w:color w:val="auto"/>
          <w:sz w:val="24"/>
          <w:szCs w:val="24"/>
        </w:rPr>
      </w:pPr>
    </w:p>
    <w:p>
      <w:pPr>
        <w:pStyle w:val="23"/>
        <w:spacing w:line="480" w:lineRule="auto"/>
        <w:ind w:left="5040" w:hanging="5040" w:hangingChars="2100"/>
        <w:rPr>
          <w:rFonts w:ascii="宋体" w:hAnsi="宋体" w:cs="宋体"/>
          <w:b/>
          <w:bCs/>
          <w:color w:val="auto"/>
          <w:sz w:val="24"/>
        </w:rPr>
      </w:pPr>
      <w:r>
        <w:rPr>
          <w:rFonts w:hint="eastAsia" w:ascii="宋体" w:hAnsi="宋体" w:cs="宋体"/>
          <w:color w:val="auto"/>
          <w:sz w:val="24"/>
          <w:szCs w:val="24"/>
        </w:rPr>
        <w:t xml:space="preserve">                                                    年    月    日</w:t>
      </w:r>
    </w:p>
    <w:p>
      <w:pPr>
        <w:pStyle w:val="23"/>
        <w:jc w:val="center"/>
        <w:rPr>
          <w:rFonts w:ascii="宋体" w:hAnsi="宋体"/>
          <w:b/>
          <w:sz w:val="44"/>
          <w:szCs w:val="44"/>
        </w:rPr>
      </w:pPr>
    </w:p>
    <w:p>
      <w:pPr>
        <w:pStyle w:val="23"/>
        <w:jc w:val="both"/>
        <w:rPr>
          <w:rFonts w:ascii="宋体" w:hAnsi="宋体"/>
          <w:b/>
          <w:sz w:val="44"/>
          <w:szCs w:val="44"/>
        </w:rPr>
      </w:pPr>
    </w:p>
    <w:p>
      <w:pPr>
        <w:pStyle w:val="23"/>
        <w:jc w:val="center"/>
        <w:rPr>
          <w:rFonts w:ascii="宋体" w:hAnsi="宋体"/>
          <w:b/>
          <w:sz w:val="44"/>
          <w:szCs w:val="44"/>
        </w:rPr>
      </w:pPr>
    </w:p>
    <w:p>
      <w:pPr>
        <w:pStyle w:val="23"/>
        <w:jc w:val="center"/>
        <w:rPr>
          <w:rFonts w:ascii="宋体" w:hAnsi="宋体"/>
          <w:b/>
          <w:sz w:val="28"/>
          <w:szCs w:val="28"/>
        </w:rPr>
        <w:sectPr>
          <w:pgSz w:w="11906" w:h="16838"/>
          <w:pgMar w:top="1440" w:right="1797" w:bottom="1440" w:left="1797" w:header="851" w:footer="992" w:gutter="0"/>
          <w:pgNumType w:fmt="decimal"/>
          <w:cols w:space="720" w:num="1"/>
          <w:docGrid w:type="linesAndChars" w:linePitch="312" w:charSpace="0"/>
        </w:sectPr>
      </w:pPr>
    </w:p>
    <w:p>
      <w:pPr>
        <w:pStyle w:val="23"/>
        <w:jc w:val="center"/>
        <w:rPr>
          <w:rFonts w:ascii="宋体" w:hAnsi="宋体" w:cs="宋体"/>
          <w:b/>
          <w:bCs/>
          <w:kern w:val="2"/>
          <w:sz w:val="28"/>
          <w:szCs w:val="28"/>
        </w:rPr>
      </w:pPr>
      <w:r>
        <w:rPr>
          <w:rFonts w:hint="eastAsia" w:ascii="宋体" w:hAnsi="宋体" w:cs="宋体"/>
          <w:b/>
          <w:bCs/>
          <w:kern w:val="2"/>
          <w:sz w:val="28"/>
          <w:szCs w:val="28"/>
          <w:lang w:val="en-US" w:eastAsia="zh-CN"/>
        </w:rPr>
        <w:t>9-10</w:t>
      </w:r>
      <w:r>
        <w:rPr>
          <w:rFonts w:hint="eastAsia" w:ascii="宋体" w:hAnsi="宋体" w:cs="宋体"/>
          <w:b/>
          <w:bCs/>
          <w:kern w:val="2"/>
          <w:sz w:val="28"/>
          <w:szCs w:val="28"/>
        </w:rPr>
        <w:t>.未被列入”信用中国“网站失信被执行人、重大税收违法案件当事人名单、政府采购严重违法失信行为记录名单的网页打印件</w:t>
      </w:r>
    </w:p>
    <w:p>
      <w:pPr>
        <w:rPr>
          <w:rFonts w:ascii="宋体" w:hAnsi="宋体" w:cs="宋体"/>
          <w:b/>
          <w:bCs/>
        </w:rPr>
      </w:pPr>
      <w:r>
        <w:rPr>
          <w:rFonts w:hint="eastAsia" w:ascii="宋体" w:hAnsi="宋体" w:cs="宋体"/>
          <w:b/>
          <w:bCs/>
        </w:rPr>
        <w:br w:type="page"/>
      </w:r>
    </w:p>
    <w:p>
      <w:pPr>
        <w:pStyle w:val="23"/>
        <w:jc w:val="center"/>
        <w:rPr>
          <w:rFonts w:ascii="宋体" w:hAnsi="宋体" w:cs="宋体"/>
          <w:b/>
          <w:bCs/>
          <w:sz w:val="28"/>
          <w:szCs w:val="28"/>
        </w:rPr>
      </w:pPr>
      <w:r>
        <w:rPr>
          <w:rFonts w:hint="eastAsia" w:ascii="宋体" w:hAnsi="宋体" w:cs="宋体"/>
          <w:b/>
          <w:bCs/>
          <w:sz w:val="28"/>
          <w:szCs w:val="28"/>
          <w:lang w:val="en-US" w:eastAsia="zh-CN"/>
        </w:rPr>
        <w:t>9-11</w:t>
      </w:r>
      <w:r>
        <w:rPr>
          <w:rFonts w:hint="eastAsia" w:ascii="宋体" w:hAnsi="宋体" w:cs="宋体"/>
          <w:b/>
          <w:bCs/>
          <w:sz w:val="28"/>
          <w:szCs w:val="28"/>
        </w:rPr>
        <w:t>.关于响应招标文件的书面承诺</w:t>
      </w:r>
    </w:p>
    <w:p>
      <w:pPr>
        <w:tabs>
          <w:tab w:val="left" w:leader="underscore" w:pos="2880"/>
        </w:tabs>
        <w:spacing w:line="480" w:lineRule="auto"/>
        <w:jc w:val="left"/>
        <w:rPr>
          <w:rFonts w:ascii="宋体" w:hAnsi="宋体" w:cs="宋体"/>
          <w:sz w:val="24"/>
        </w:rPr>
      </w:pPr>
    </w:p>
    <w:p>
      <w:pPr>
        <w:tabs>
          <w:tab w:val="left" w:leader="underscore" w:pos="2880"/>
        </w:tabs>
        <w:spacing w:line="480" w:lineRule="auto"/>
        <w:jc w:val="left"/>
        <w:rPr>
          <w:rFonts w:ascii="宋体" w:hAnsi="宋体" w:cs="宋体"/>
          <w:b/>
          <w:sz w:val="24"/>
        </w:rPr>
      </w:pPr>
      <w:r>
        <w:rPr>
          <w:rFonts w:hint="eastAsia" w:ascii="宋体" w:hAnsi="宋体" w:cs="宋体"/>
          <w:sz w:val="24"/>
        </w:rPr>
        <w:t>致：</w:t>
      </w:r>
      <w:r>
        <w:rPr>
          <w:rFonts w:hint="eastAsia" w:ascii="宋体" w:hAnsi="宋体" w:cs="宋体"/>
          <w:b/>
          <w:sz w:val="24"/>
        </w:rPr>
        <w:t xml:space="preserve"> </w:t>
      </w:r>
      <w:r>
        <w:rPr>
          <w:rFonts w:hint="eastAsia" w:ascii="宋体" w:hAnsi="宋体" w:cs="宋体"/>
          <w:b/>
          <w:sz w:val="24"/>
          <w:u w:val="single"/>
        </w:rPr>
        <w:t xml:space="preserve">                   </w:t>
      </w:r>
      <w:r>
        <w:rPr>
          <w:rFonts w:hint="eastAsia" w:ascii="宋体" w:hAnsi="宋体" w:cs="宋体"/>
          <w:bCs/>
          <w:sz w:val="24"/>
          <w:u w:val="single"/>
        </w:rPr>
        <w:t xml:space="preserve"> </w:t>
      </w:r>
      <w:r>
        <w:rPr>
          <w:rFonts w:hint="eastAsia" w:ascii="宋体" w:hAnsi="宋体" w:cs="宋体"/>
          <w:b/>
          <w:sz w:val="24"/>
          <w:u w:val="single"/>
        </w:rPr>
        <w:t xml:space="preserve"> </w:t>
      </w:r>
      <w:r>
        <w:rPr>
          <w:rFonts w:hint="eastAsia" w:ascii="宋体" w:hAnsi="宋体" w:cs="宋体"/>
          <w:sz w:val="24"/>
        </w:rPr>
        <w:t>(招标人名称)</w:t>
      </w:r>
    </w:p>
    <w:p>
      <w:pPr>
        <w:spacing w:line="480" w:lineRule="auto"/>
        <w:ind w:firstLine="480" w:firstLineChars="200"/>
        <w:rPr>
          <w:rFonts w:ascii="宋体" w:hAnsi="宋体" w:cs="宋体"/>
          <w:kern w:val="0"/>
          <w:sz w:val="24"/>
          <w:szCs w:val="24"/>
        </w:rPr>
      </w:pPr>
      <w:r>
        <w:rPr>
          <w:rFonts w:hint="eastAsia" w:ascii="宋体" w:hAnsi="宋体" w:cs="宋体"/>
          <w:sz w:val="24"/>
        </w:rPr>
        <w:t>我公司承诺，已详细阅读招标文件所有条款及内容，无条件响应招标文件中提出的所有要求。</w:t>
      </w:r>
    </w:p>
    <w:p>
      <w:pPr>
        <w:pStyle w:val="23"/>
        <w:jc w:val="both"/>
        <w:rPr>
          <w:rFonts w:ascii="宋体" w:hAnsi="宋体" w:cs="宋体"/>
          <w:b/>
          <w:bCs/>
          <w:sz w:val="28"/>
          <w:szCs w:val="28"/>
        </w:rPr>
      </w:pPr>
    </w:p>
    <w:p>
      <w:pPr>
        <w:pStyle w:val="23"/>
        <w:jc w:val="both"/>
        <w:rPr>
          <w:rFonts w:ascii="宋体" w:hAnsi="宋体" w:cs="宋体"/>
          <w:b/>
          <w:bCs/>
          <w:sz w:val="28"/>
          <w:szCs w:val="28"/>
        </w:rPr>
      </w:pPr>
    </w:p>
    <w:p>
      <w:pPr>
        <w:pStyle w:val="23"/>
        <w:spacing w:line="480" w:lineRule="auto"/>
        <w:ind w:firstLine="3396" w:firstLineChars="1415"/>
        <w:rPr>
          <w:rFonts w:ascii="宋体" w:hAnsi="宋体" w:cs="宋体"/>
          <w:sz w:val="24"/>
          <w:szCs w:val="24"/>
        </w:rPr>
      </w:pPr>
      <w:r>
        <w:rPr>
          <w:rFonts w:hint="eastAsia" w:ascii="宋体" w:hAnsi="宋体" w:cs="宋体"/>
          <w:sz w:val="24"/>
          <w:szCs w:val="24"/>
        </w:rPr>
        <w:t xml:space="preserve">承诺单位： </w:t>
      </w:r>
      <w:r>
        <w:rPr>
          <w:rFonts w:hint="eastAsia" w:ascii="宋体" w:hAnsi="宋体" w:cs="宋体"/>
          <w:sz w:val="24"/>
          <w:szCs w:val="24"/>
          <w:u w:val="single"/>
        </w:rPr>
        <w:t xml:space="preserve">                       </w:t>
      </w:r>
      <w:r>
        <w:rPr>
          <w:rFonts w:hint="eastAsia" w:ascii="宋体" w:hAnsi="宋体" w:cs="宋体"/>
          <w:sz w:val="24"/>
          <w:szCs w:val="24"/>
        </w:rPr>
        <w:t>（盖章）</w:t>
      </w:r>
    </w:p>
    <w:p>
      <w:pPr>
        <w:pStyle w:val="23"/>
        <w:spacing w:line="480" w:lineRule="auto"/>
        <w:rPr>
          <w:rFonts w:ascii="宋体" w:hAnsi="宋体" w:cs="宋体"/>
          <w:sz w:val="24"/>
          <w:szCs w:val="24"/>
        </w:rPr>
      </w:pPr>
      <w:r>
        <w:rPr>
          <w:rFonts w:hint="eastAsia" w:ascii="宋体" w:hAnsi="宋体" w:cs="宋体"/>
          <w:sz w:val="24"/>
          <w:szCs w:val="24"/>
        </w:rPr>
        <w:t xml:space="preserve">                           法定代表人或委托代理人：</w:t>
      </w:r>
      <w:r>
        <w:rPr>
          <w:rFonts w:hint="eastAsia" w:ascii="宋体" w:hAnsi="宋体" w:cs="宋体"/>
          <w:sz w:val="24"/>
          <w:szCs w:val="24"/>
          <w:u w:val="single"/>
        </w:rPr>
        <w:t xml:space="preserve">           </w:t>
      </w:r>
      <w:r>
        <w:rPr>
          <w:rFonts w:hint="eastAsia" w:ascii="宋体" w:hAnsi="宋体" w:cs="宋体"/>
          <w:sz w:val="24"/>
          <w:szCs w:val="24"/>
        </w:rPr>
        <w:t>（签字）</w:t>
      </w:r>
    </w:p>
    <w:p>
      <w:pPr>
        <w:pStyle w:val="23"/>
        <w:spacing w:line="480" w:lineRule="auto"/>
        <w:ind w:left="5040" w:hanging="5040" w:hangingChars="2100"/>
        <w:jc w:val="right"/>
        <w:rPr>
          <w:rFonts w:ascii="宋体" w:hAnsi="宋体" w:cs="宋体"/>
          <w:sz w:val="24"/>
          <w:szCs w:val="24"/>
        </w:rPr>
      </w:pPr>
      <w:r>
        <w:rPr>
          <w:rFonts w:hint="eastAsia" w:ascii="宋体" w:hAnsi="宋体" w:cs="宋体"/>
          <w:sz w:val="24"/>
          <w:szCs w:val="24"/>
        </w:rPr>
        <w:t xml:space="preserve">                                                     </w:t>
      </w:r>
    </w:p>
    <w:p>
      <w:pPr>
        <w:pStyle w:val="23"/>
        <w:spacing w:line="480" w:lineRule="auto"/>
        <w:ind w:left="5040" w:hanging="5040" w:hangingChars="2100"/>
        <w:jc w:val="right"/>
        <w:rPr>
          <w:rFonts w:ascii="宋体" w:hAnsi="宋体" w:cs="宋体"/>
          <w:sz w:val="24"/>
          <w:szCs w:val="24"/>
        </w:rPr>
      </w:pPr>
      <w:r>
        <w:rPr>
          <w:rFonts w:hint="eastAsia" w:ascii="宋体" w:hAnsi="宋体" w:cs="宋体"/>
          <w:sz w:val="24"/>
          <w:szCs w:val="24"/>
        </w:rPr>
        <w:t xml:space="preserve"> 年    月    日</w:t>
      </w:r>
    </w:p>
    <w:p>
      <w:pPr>
        <w:keepNext w:val="0"/>
        <w:keepLines w:val="0"/>
        <w:pageBreakBefore w:val="0"/>
        <w:widowControl w:val="0"/>
        <w:tabs>
          <w:tab w:val="left" w:pos="6984"/>
        </w:tabs>
        <w:kinsoku/>
        <w:overflowPunct/>
        <w:topLinePunct w:val="0"/>
        <w:autoSpaceDE/>
        <w:autoSpaceDN/>
        <w:bidi w:val="0"/>
        <w:adjustRightInd/>
        <w:snapToGrid/>
        <w:spacing w:line="460" w:lineRule="exact"/>
        <w:ind w:firstLine="2520" w:firstLineChars="900"/>
        <w:rPr>
          <w:color w:val="auto"/>
        </w:rPr>
      </w:pPr>
    </w:p>
    <w:p>
      <w:pPr>
        <w:keepNext w:val="0"/>
        <w:keepLines w:val="0"/>
        <w:pageBreakBefore w:val="0"/>
        <w:widowControl w:val="0"/>
        <w:kinsoku/>
        <w:overflowPunct/>
        <w:topLinePunct w:val="0"/>
        <w:autoSpaceDE/>
        <w:autoSpaceDN/>
        <w:bidi w:val="0"/>
        <w:adjustRightInd/>
        <w:snapToGrid/>
        <w:spacing w:line="460" w:lineRule="exact"/>
        <w:ind w:firstLine="560" w:firstLineChars="200"/>
        <w:rPr>
          <w:rFonts w:hint="eastAsia"/>
          <w:color w:val="auto"/>
        </w:rPr>
      </w:pPr>
    </w:p>
    <w:p/>
    <w:p>
      <w:pPr>
        <w:pStyle w:val="23"/>
        <w:spacing w:line="480" w:lineRule="auto"/>
        <w:ind w:left="5040" w:hanging="5040" w:hangingChars="2100"/>
        <w:jc w:val="right"/>
        <w:rPr>
          <w:rFonts w:ascii="宋体" w:hAnsi="宋体" w:cs="宋体"/>
          <w:sz w:val="24"/>
          <w:szCs w:val="24"/>
        </w:rPr>
      </w:pPr>
    </w:p>
    <w:p>
      <w:pPr>
        <w:adjustRightInd w:val="0"/>
        <w:snapToGrid w:val="0"/>
        <w:spacing w:line="360" w:lineRule="auto"/>
        <w:ind w:left="423" w:leftChars="1" w:hanging="420" w:hangingChars="150"/>
        <w:jc w:val="left"/>
        <w:rPr>
          <w:rFonts w:ascii="宋体" w:hAnsi="宋体" w:cs="宋体"/>
        </w:rPr>
      </w:pPr>
    </w:p>
    <w:sectPr>
      <w:headerReference r:id="rId9" w:type="default"/>
      <w:footerReference r:id="rId10" w:type="default"/>
      <w:pgSz w:w="11905" w:h="16838"/>
      <w:pgMar w:top="1440" w:right="1803" w:bottom="1440" w:left="1803" w:header="1020" w:footer="992" w:gutter="0"/>
      <w:pgNumType w:fmt="decimal"/>
      <w:cols w:space="0" w:num="1"/>
      <w:docGrid w:type="lines" w:linePitch="3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Heiti SC Light">
    <w:altName w:val="Segoe Print"/>
    <w:panose1 w:val="00000000000000000000"/>
    <w:charset w:val="50"/>
    <w:family w:val="auto"/>
    <w:pitch w:val="default"/>
    <w:sig w:usb0="00000000" w:usb1="00000000" w:usb2="00000000" w:usb3="00000000" w:csb0="00000000"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Noto Sans Mono CJK JP Regular">
    <w:altName w:val="Arial"/>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line="14" w:lineRule="auto"/>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ixYosAgAAVQ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3mLFiiwCAABVBAAADgAAAAAAAAABACAAAAAfAQAAZHJzL2Uyb0RvYy54bWxQSwUGAAAAAAYA&#10;BgBZAQAAvQU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left="132" w:leftChars="47"/>
      <w:jc w:val="center"/>
      <w:rPr>
        <w:rFonts w:hint="eastAsia"/>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ind w:left="132" w:leftChars="47"/>
                            <w:jc w:val="center"/>
                          </w:pPr>
                          <w:r>
                            <w:rPr>
                              <w:color w:val="000000"/>
                              <w:sz w:val="18"/>
                              <w:szCs w:val="18"/>
                            </w:rPr>
                            <w:fldChar w:fldCharType="begin"/>
                          </w:r>
                          <w:r>
                            <w:rPr>
                              <w:rStyle w:val="37"/>
                              <w:color w:val="000000"/>
                              <w:sz w:val="18"/>
                              <w:szCs w:val="18"/>
                            </w:rPr>
                            <w:instrText xml:space="preserve"> PAGE </w:instrText>
                          </w:r>
                          <w:r>
                            <w:rPr>
                              <w:color w:val="000000"/>
                              <w:sz w:val="18"/>
                              <w:szCs w:val="18"/>
                            </w:rPr>
                            <w:fldChar w:fldCharType="separate"/>
                          </w:r>
                          <w:r>
                            <w:rPr>
                              <w:rStyle w:val="37"/>
                              <w:color w:val="000000"/>
                              <w:sz w:val="18"/>
                              <w:szCs w:val="18"/>
                            </w:rPr>
                            <w:t>120</w:t>
                          </w:r>
                          <w:r>
                            <w:rPr>
                              <w:color w:val="000000"/>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8TJYsAgAAVQ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23xMliwCAABVBAAADgAAAAAAAAABACAAAAAfAQAAZHJzL2Uyb0RvYy54bWxQSwUGAAAAAAYA&#10;BgBZAQAAvQUAAAAA&#10;">
              <v:fill on="f" focussize="0,0"/>
              <v:stroke on="f" weight="0.5pt"/>
              <v:imagedata o:title=""/>
              <o:lock v:ext="edit" aspectratio="f"/>
              <v:textbox inset="0mm,0mm,0mm,0mm" style="mso-fit-shape-to-text:t;">
                <w:txbxContent>
                  <w:p>
                    <w:pPr>
                      <w:pStyle w:val="21"/>
                      <w:ind w:left="132" w:leftChars="47"/>
                      <w:jc w:val="center"/>
                    </w:pPr>
                    <w:r>
                      <w:rPr>
                        <w:color w:val="000000"/>
                        <w:sz w:val="18"/>
                        <w:szCs w:val="18"/>
                      </w:rPr>
                      <w:fldChar w:fldCharType="begin"/>
                    </w:r>
                    <w:r>
                      <w:rPr>
                        <w:rStyle w:val="37"/>
                        <w:color w:val="000000"/>
                        <w:sz w:val="18"/>
                        <w:szCs w:val="18"/>
                      </w:rPr>
                      <w:instrText xml:space="preserve"> PAGE </w:instrText>
                    </w:r>
                    <w:r>
                      <w:rPr>
                        <w:color w:val="000000"/>
                        <w:sz w:val="18"/>
                        <w:szCs w:val="18"/>
                      </w:rPr>
                      <w:fldChar w:fldCharType="separate"/>
                    </w:r>
                    <w:r>
                      <w:rPr>
                        <w:rStyle w:val="37"/>
                        <w:color w:val="000000"/>
                        <w:sz w:val="18"/>
                        <w:szCs w:val="18"/>
                      </w:rPr>
                      <w:t>120</w:t>
                    </w:r>
                    <w:r>
                      <w:rPr>
                        <w:color w:val="000000"/>
                        <w:sz w:val="18"/>
                        <w:szCs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ind w:left="5250"/>
      <w:rPr>
        <w:rFonts w:hint="eastAsia" w:ascii="仿宋_GB2312" w:eastAsia="仿宋_GB2312"/>
      </w:rPr>
    </w:pPr>
    <w:r>
      <w:rPr>
        <w:rFonts w:hint="eastAsia" w:ascii="仿宋_GB2312" w:eastAsia="仿宋_GB2312"/>
      </w:rPr>
      <w:fldChar w:fldCharType="begin"/>
    </w:r>
    <w:r>
      <w:rPr>
        <w:rFonts w:hint="eastAsia" w:ascii="仿宋_GB2312" w:eastAsia="仿宋_GB2312"/>
      </w:rPr>
      <w:instrText xml:space="preserve">PAGE  </w:instrText>
    </w:r>
    <w:r>
      <w:rPr>
        <w:rFonts w:hint="eastAsia" w:ascii="仿宋_GB2312" w:eastAsia="仿宋_GB2312"/>
      </w:rPr>
      <w:fldChar w:fldCharType="separate"/>
    </w:r>
    <w:r>
      <w:rPr>
        <w:rFonts w:ascii="仿宋_GB2312" w:eastAsia="仿宋_GB2312"/>
      </w:rPr>
      <w:t>54</w:t>
    </w:r>
    <w:r>
      <w:rPr>
        <w:rFonts w:hint="eastAsia" w:ascii="仿宋_GB2312" w:eastAsia="仿宋_GB2312"/>
      </w:rPr>
      <w:fldChar w:fldCharType="end"/>
    </w:r>
  </w:p>
  <w:p>
    <w:pPr>
      <w:pStyle w:val="21"/>
      <w:ind w:left="525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GJksAgAAVQ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hRDOFgp++fzv9&#10;+HX6+ZVcRXla62eIerCIC91b06FphnOPw8i6q5yKX/Ah8EPc40Vc0QXC46XpZDrN4eLwDRvgZ4/X&#10;rfPhnTCKRKOgDtVLorLDxoc+dAiJ2bRZN1KmCkpN2oJev77K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cX4YmSwCAABVBAAADgAAAAAAAAABACAAAAAfAQAAZHJzL2Uyb0RvYy54bWxQSwUGAAAAAAYA&#10;BgBZAQAAvQU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37</w:t>
                    </w:r>
                    <w:r>
                      <w:fldChar w:fldCharType="end"/>
                    </w:r>
                  </w:p>
                </w:txbxContent>
              </v:textbox>
            </v:shape>
          </w:pict>
        </mc:Fallback>
      </mc:AlternateContent>
    </w:r>
  </w:p>
  <w:p>
    <w:pPr>
      <w:pStyle w:val="23"/>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Zi0b4tAgAAVg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Zi0b4tAgAAVgQAAA4AAAAAAAAAAQAgAAAAHwEAAGRycy9lMm9Eb2MueG1sUEsFBgAAAAAG&#10;AAYAWQEAAL4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30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ind w:firstLine="180" w:firstLineChars="100"/>
      <w:jc w:val="left"/>
    </w:pPr>
    <w:r>
      <w:rPr>
        <w:rFonts w:hint="eastAsia"/>
      </w:rPr>
      <w:drawing>
        <wp:inline distT="0" distB="0" distL="114300" distR="114300">
          <wp:extent cx="934720" cy="233045"/>
          <wp:effectExtent l="0" t="0" r="17780" b="14605"/>
          <wp:docPr id="1" name="图片 8" descr="ebcf2a10ffefd2908a24b0e878325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ebcf2a10ffefd2908a24b0e878325e3"/>
                  <pic:cNvPicPr>
                    <a:picLocks noChangeAspect="1"/>
                  </pic:cNvPicPr>
                </pic:nvPicPr>
                <pic:blipFill>
                  <a:blip r:embed="rId1"/>
                  <a:stretch>
                    <a:fillRect/>
                  </a:stretch>
                </pic:blipFill>
                <pic:spPr>
                  <a:xfrm>
                    <a:off x="0" y="0"/>
                    <a:ext cx="934720" cy="233045"/>
                  </a:xfrm>
                  <a:prstGeom prst="rect">
                    <a:avLst/>
                  </a:prstGeom>
                </pic:spPr>
              </pic:pic>
            </a:graphicData>
          </a:graphic>
        </wp:inline>
      </w:drawing>
    </w:r>
    <w:r>
      <w:rPr>
        <w:rFonts w:hint="eastAsia"/>
      </w:rPr>
      <w:t xml:space="preserve">                                                   </w:t>
    </w:r>
    <w:r>
      <w:rPr>
        <w:rFonts w:hint="eastAsia"/>
        <w:b/>
        <w:bCs/>
        <w:sz w:val="32"/>
        <w:szCs w:val="32"/>
      </w:rPr>
      <w:t>资格预审文件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492F02"/>
    <w:multiLevelType w:val="multilevel"/>
    <w:tmpl w:val="94492F02"/>
    <w:lvl w:ilvl="0" w:tentative="0">
      <w:start w:val="1"/>
      <w:numFmt w:val="chineseCounting"/>
      <w:suff w:val="space"/>
      <w:lvlText w:val="第%1章"/>
      <w:lvlJc w:val="left"/>
      <w:rPr>
        <w:rFonts w:hint="eastAsia"/>
      </w:rPr>
    </w:lvl>
    <w:lvl w:ilvl="1" w:tentative="0">
      <w:start w:val="1"/>
      <w:numFmt w:val="chineseCounting"/>
      <w:suff w:val="nothing"/>
      <w:lvlText w:val="%2、"/>
      <w:lvlJc w:val="left"/>
      <w:rPr>
        <w:rFonts w:hint="eastAsia"/>
      </w:rPr>
    </w:lvl>
    <w:lvl w:ilvl="2" w:tentative="0">
      <w:start w:val="1"/>
      <w:numFmt w:val="chineseCounting"/>
      <w:suff w:val="nothing"/>
      <w:lvlText w:val="（%3）"/>
      <w:lvlJc w:val="left"/>
      <w:rPr>
        <w:rFonts w:hint="eastAsia"/>
      </w:rPr>
    </w:lvl>
    <w:lvl w:ilvl="3" w:tentative="0">
      <w:start w:val="1"/>
      <w:numFmt w:val="decimal"/>
      <w:suff w:val="nothing"/>
      <w:lvlText w:val="%4．"/>
      <w:lvlJc w:val="left"/>
      <w:rPr>
        <w:rFonts w:hint="eastAsia"/>
      </w:rPr>
    </w:lvl>
    <w:lvl w:ilvl="4" w:tentative="0">
      <w:start w:val="1"/>
      <w:numFmt w:val="decimal"/>
      <w:suff w:val="nothing"/>
      <w:lvlText w:val="（%5）"/>
      <w:lvlJc w:val="left"/>
      <w:rPr>
        <w:rFonts w:hint="eastAsia"/>
      </w:rPr>
    </w:lvl>
    <w:lvl w:ilvl="5" w:tentative="0">
      <w:start w:val="1"/>
      <w:numFmt w:val="none"/>
      <w:suff w:val="nothing"/>
      <w:lvlText w:val="%6"/>
      <w:lvlJc w:val="left"/>
      <w:rPr>
        <w:rFonts w:hint="eastAsia"/>
      </w:rPr>
    </w:lvl>
    <w:lvl w:ilvl="6" w:tentative="0">
      <w:start w:val="1"/>
      <w:numFmt w:val="decimal"/>
      <w:suff w:val="nothing"/>
      <w:lvlText w:val="%7）"/>
      <w:lvlJc w:val="left"/>
      <w:rPr>
        <w:rFonts w:hint="eastAsia"/>
      </w:rPr>
    </w:lvl>
    <w:lvl w:ilvl="7" w:tentative="0">
      <w:start w:val="1"/>
      <w:numFmt w:val="lowerLetter"/>
      <w:suff w:val="nothing"/>
      <w:lvlText w:val="%8．"/>
      <w:lvlJc w:val="left"/>
      <w:rPr>
        <w:rFonts w:hint="eastAsia"/>
      </w:rPr>
    </w:lvl>
    <w:lvl w:ilvl="8" w:tentative="0">
      <w:start w:val="1"/>
      <w:numFmt w:val="lowerLetter"/>
      <w:suff w:val="nothing"/>
      <w:lvlText w:val="%9）"/>
      <w:lvlJc w:val="left"/>
      <w:rPr>
        <w:rFonts w:hint="eastAsia"/>
      </w:rPr>
    </w:lvl>
  </w:abstractNum>
  <w:abstractNum w:abstractNumId="1">
    <w:nsid w:val="45C42C9A"/>
    <w:multiLevelType w:val="multilevel"/>
    <w:tmpl w:val="45C42C9A"/>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260"/>
        </w:tabs>
        <w:ind w:left="126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94"/>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1NzQ3NDgxZGRiZThhY2U1NzZhNDhkZTZmMTFmMzAifQ=="/>
  </w:docVars>
  <w:rsids>
    <w:rsidRoot w:val="00B10CEE"/>
    <w:rsid w:val="000017C2"/>
    <w:rsid w:val="000177F1"/>
    <w:rsid w:val="00021288"/>
    <w:rsid w:val="0002385B"/>
    <w:rsid w:val="000248FB"/>
    <w:rsid w:val="00024E1A"/>
    <w:rsid w:val="000250C3"/>
    <w:rsid w:val="00026127"/>
    <w:rsid w:val="00027B5C"/>
    <w:rsid w:val="000320DE"/>
    <w:rsid w:val="0003616F"/>
    <w:rsid w:val="00036224"/>
    <w:rsid w:val="00037800"/>
    <w:rsid w:val="00046C20"/>
    <w:rsid w:val="00050568"/>
    <w:rsid w:val="000513B3"/>
    <w:rsid w:val="00051E65"/>
    <w:rsid w:val="00053AD4"/>
    <w:rsid w:val="000553A8"/>
    <w:rsid w:val="00056B98"/>
    <w:rsid w:val="00061660"/>
    <w:rsid w:val="00061FBF"/>
    <w:rsid w:val="000620D0"/>
    <w:rsid w:val="000634F1"/>
    <w:rsid w:val="00063AD6"/>
    <w:rsid w:val="0006536D"/>
    <w:rsid w:val="00070F1B"/>
    <w:rsid w:val="00074DEC"/>
    <w:rsid w:val="000765C9"/>
    <w:rsid w:val="00076BD9"/>
    <w:rsid w:val="00077DE1"/>
    <w:rsid w:val="000834C2"/>
    <w:rsid w:val="0009057C"/>
    <w:rsid w:val="000915C8"/>
    <w:rsid w:val="00095A23"/>
    <w:rsid w:val="00096359"/>
    <w:rsid w:val="000A3CC6"/>
    <w:rsid w:val="000A670B"/>
    <w:rsid w:val="000A6E57"/>
    <w:rsid w:val="000B104D"/>
    <w:rsid w:val="000B284C"/>
    <w:rsid w:val="000B48C3"/>
    <w:rsid w:val="000B6657"/>
    <w:rsid w:val="000C07C6"/>
    <w:rsid w:val="000C21EB"/>
    <w:rsid w:val="000C3D51"/>
    <w:rsid w:val="000C4E5A"/>
    <w:rsid w:val="000C5B15"/>
    <w:rsid w:val="000D1869"/>
    <w:rsid w:val="000D187E"/>
    <w:rsid w:val="000D2CEA"/>
    <w:rsid w:val="000D2D92"/>
    <w:rsid w:val="000E059B"/>
    <w:rsid w:val="000E161F"/>
    <w:rsid w:val="000E41DF"/>
    <w:rsid w:val="000E7D1A"/>
    <w:rsid w:val="000F5347"/>
    <w:rsid w:val="001014B4"/>
    <w:rsid w:val="00104467"/>
    <w:rsid w:val="001048F7"/>
    <w:rsid w:val="001063F5"/>
    <w:rsid w:val="00107AFB"/>
    <w:rsid w:val="00111318"/>
    <w:rsid w:val="00111863"/>
    <w:rsid w:val="00115477"/>
    <w:rsid w:val="00117677"/>
    <w:rsid w:val="00121E2F"/>
    <w:rsid w:val="0012346C"/>
    <w:rsid w:val="00125B1B"/>
    <w:rsid w:val="00125D74"/>
    <w:rsid w:val="00126485"/>
    <w:rsid w:val="00126F5B"/>
    <w:rsid w:val="001274F6"/>
    <w:rsid w:val="00133A4D"/>
    <w:rsid w:val="00137ED6"/>
    <w:rsid w:val="00140D38"/>
    <w:rsid w:val="00143841"/>
    <w:rsid w:val="00143CF1"/>
    <w:rsid w:val="001444FE"/>
    <w:rsid w:val="00145A1B"/>
    <w:rsid w:val="00156BE9"/>
    <w:rsid w:val="0016109C"/>
    <w:rsid w:val="00163171"/>
    <w:rsid w:val="001655DB"/>
    <w:rsid w:val="001733E1"/>
    <w:rsid w:val="001749F0"/>
    <w:rsid w:val="00176436"/>
    <w:rsid w:val="001770E0"/>
    <w:rsid w:val="00180884"/>
    <w:rsid w:val="00183373"/>
    <w:rsid w:val="0018521F"/>
    <w:rsid w:val="0018673E"/>
    <w:rsid w:val="00187A58"/>
    <w:rsid w:val="001930CB"/>
    <w:rsid w:val="00193FE0"/>
    <w:rsid w:val="001944E5"/>
    <w:rsid w:val="001A0A20"/>
    <w:rsid w:val="001A1918"/>
    <w:rsid w:val="001A1EDD"/>
    <w:rsid w:val="001A5403"/>
    <w:rsid w:val="001B2276"/>
    <w:rsid w:val="001B4184"/>
    <w:rsid w:val="001B797A"/>
    <w:rsid w:val="001C2598"/>
    <w:rsid w:val="001C29E2"/>
    <w:rsid w:val="001C2D7D"/>
    <w:rsid w:val="001C3B1B"/>
    <w:rsid w:val="001C5070"/>
    <w:rsid w:val="001D06A7"/>
    <w:rsid w:val="001D52B3"/>
    <w:rsid w:val="001D5BAD"/>
    <w:rsid w:val="001E2FFA"/>
    <w:rsid w:val="001E3332"/>
    <w:rsid w:val="001E365D"/>
    <w:rsid w:val="001E398A"/>
    <w:rsid w:val="001E6901"/>
    <w:rsid w:val="001F0893"/>
    <w:rsid w:val="001F193C"/>
    <w:rsid w:val="001F1DA4"/>
    <w:rsid w:val="001F3835"/>
    <w:rsid w:val="001F462A"/>
    <w:rsid w:val="001F4C1F"/>
    <w:rsid w:val="001F52AF"/>
    <w:rsid w:val="002009B9"/>
    <w:rsid w:val="002025B6"/>
    <w:rsid w:val="00206EAC"/>
    <w:rsid w:val="00212BB5"/>
    <w:rsid w:val="00217406"/>
    <w:rsid w:val="00222557"/>
    <w:rsid w:val="00222CE2"/>
    <w:rsid w:val="002254C4"/>
    <w:rsid w:val="002348F5"/>
    <w:rsid w:val="00236ACA"/>
    <w:rsid w:val="00242E2E"/>
    <w:rsid w:val="00250C0B"/>
    <w:rsid w:val="0025215D"/>
    <w:rsid w:val="0026546C"/>
    <w:rsid w:val="00270F16"/>
    <w:rsid w:val="00271374"/>
    <w:rsid w:val="00274569"/>
    <w:rsid w:val="002745BC"/>
    <w:rsid w:val="002811C2"/>
    <w:rsid w:val="00282467"/>
    <w:rsid w:val="0029721C"/>
    <w:rsid w:val="002975B5"/>
    <w:rsid w:val="002A3688"/>
    <w:rsid w:val="002A3D58"/>
    <w:rsid w:val="002A5FE1"/>
    <w:rsid w:val="002A6568"/>
    <w:rsid w:val="002B0BDD"/>
    <w:rsid w:val="002B3120"/>
    <w:rsid w:val="002B32A3"/>
    <w:rsid w:val="002B43FE"/>
    <w:rsid w:val="002B50F3"/>
    <w:rsid w:val="002B76A0"/>
    <w:rsid w:val="002C2487"/>
    <w:rsid w:val="002C4A70"/>
    <w:rsid w:val="002D089B"/>
    <w:rsid w:val="002D2307"/>
    <w:rsid w:val="002D530B"/>
    <w:rsid w:val="002E31A8"/>
    <w:rsid w:val="002E77B5"/>
    <w:rsid w:val="002F057F"/>
    <w:rsid w:val="002F22C6"/>
    <w:rsid w:val="002F2C4C"/>
    <w:rsid w:val="002F39B4"/>
    <w:rsid w:val="002F40DF"/>
    <w:rsid w:val="002F4450"/>
    <w:rsid w:val="002F57CE"/>
    <w:rsid w:val="002F62CA"/>
    <w:rsid w:val="002F6940"/>
    <w:rsid w:val="003004AD"/>
    <w:rsid w:val="003036A3"/>
    <w:rsid w:val="0030452A"/>
    <w:rsid w:val="0030498D"/>
    <w:rsid w:val="003079A3"/>
    <w:rsid w:val="0031369D"/>
    <w:rsid w:val="00314CFB"/>
    <w:rsid w:val="00317260"/>
    <w:rsid w:val="00321CEA"/>
    <w:rsid w:val="00321DFE"/>
    <w:rsid w:val="00322166"/>
    <w:rsid w:val="00322C38"/>
    <w:rsid w:val="00331C42"/>
    <w:rsid w:val="003325EE"/>
    <w:rsid w:val="003329D9"/>
    <w:rsid w:val="00334D14"/>
    <w:rsid w:val="00334E9B"/>
    <w:rsid w:val="0033742E"/>
    <w:rsid w:val="00343CD2"/>
    <w:rsid w:val="00344CCC"/>
    <w:rsid w:val="00345330"/>
    <w:rsid w:val="0034601D"/>
    <w:rsid w:val="0035176E"/>
    <w:rsid w:val="00352077"/>
    <w:rsid w:val="00355E92"/>
    <w:rsid w:val="003611AE"/>
    <w:rsid w:val="00367552"/>
    <w:rsid w:val="00370D67"/>
    <w:rsid w:val="00371817"/>
    <w:rsid w:val="00373E26"/>
    <w:rsid w:val="00374784"/>
    <w:rsid w:val="00374A44"/>
    <w:rsid w:val="00376D98"/>
    <w:rsid w:val="003778E0"/>
    <w:rsid w:val="00380C4C"/>
    <w:rsid w:val="003833B6"/>
    <w:rsid w:val="0039092F"/>
    <w:rsid w:val="00394613"/>
    <w:rsid w:val="003965B8"/>
    <w:rsid w:val="0039750B"/>
    <w:rsid w:val="00397C1B"/>
    <w:rsid w:val="003A16BC"/>
    <w:rsid w:val="003A33A7"/>
    <w:rsid w:val="003A7925"/>
    <w:rsid w:val="003A7A9A"/>
    <w:rsid w:val="003B6A22"/>
    <w:rsid w:val="003B7BF3"/>
    <w:rsid w:val="003C3CD8"/>
    <w:rsid w:val="003C4D79"/>
    <w:rsid w:val="003C6C22"/>
    <w:rsid w:val="003C732E"/>
    <w:rsid w:val="003D0A0E"/>
    <w:rsid w:val="003D133C"/>
    <w:rsid w:val="003D2012"/>
    <w:rsid w:val="003D6B22"/>
    <w:rsid w:val="003E013D"/>
    <w:rsid w:val="003E0768"/>
    <w:rsid w:val="003E2520"/>
    <w:rsid w:val="003E2CBD"/>
    <w:rsid w:val="003F0A57"/>
    <w:rsid w:val="003F0B96"/>
    <w:rsid w:val="003F37B6"/>
    <w:rsid w:val="003F50DE"/>
    <w:rsid w:val="003F5299"/>
    <w:rsid w:val="00402202"/>
    <w:rsid w:val="00402CEB"/>
    <w:rsid w:val="0040573E"/>
    <w:rsid w:val="00407C51"/>
    <w:rsid w:val="00410309"/>
    <w:rsid w:val="004121CD"/>
    <w:rsid w:val="00412855"/>
    <w:rsid w:val="00415874"/>
    <w:rsid w:val="00417AD4"/>
    <w:rsid w:val="0042082D"/>
    <w:rsid w:val="00433066"/>
    <w:rsid w:val="0043598A"/>
    <w:rsid w:val="00435EF1"/>
    <w:rsid w:val="00440696"/>
    <w:rsid w:val="00444F22"/>
    <w:rsid w:val="00452BFC"/>
    <w:rsid w:val="00455BA3"/>
    <w:rsid w:val="004601AA"/>
    <w:rsid w:val="0046076B"/>
    <w:rsid w:val="00460B1A"/>
    <w:rsid w:val="00461AA3"/>
    <w:rsid w:val="004629F9"/>
    <w:rsid w:val="00467A55"/>
    <w:rsid w:val="0047726B"/>
    <w:rsid w:val="00482074"/>
    <w:rsid w:val="00484333"/>
    <w:rsid w:val="004845E2"/>
    <w:rsid w:val="00485DEE"/>
    <w:rsid w:val="00487B68"/>
    <w:rsid w:val="004910F9"/>
    <w:rsid w:val="00491219"/>
    <w:rsid w:val="00492625"/>
    <w:rsid w:val="00492D34"/>
    <w:rsid w:val="00493214"/>
    <w:rsid w:val="0049395D"/>
    <w:rsid w:val="00495637"/>
    <w:rsid w:val="004A1D6B"/>
    <w:rsid w:val="004A4C07"/>
    <w:rsid w:val="004A5904"/>
    <w:rsid w:val="004B1581"/>
    <w:rsid w:val="004B30C5"/>
    <w:rsid w:val="004B6F6A"/>
    <w:rsid w:val="004B78AE"/>
    <w:rsid w:val="004C2933"/>
    <w:rsid w:val="004C4C24"/>
    <w:rsid w:val="004C5A42"/>
    <w:rsid w:val="004D1E3B"/>
    <w:rsid w:val="004D6074"/>
    <w:rsid w:val="004D7E33"/>
    <w:rsid w:val="004E01E8"/>
    <w:rsid w:val="004E0B86"/>
    <w:rsid w:val="004E0CD3"/>
    <w:rsid w:val="004E2B6F"/>
    <w:rsid w:val="004F0C5D"/>
    <w:rsid w:val="004F12D5"/>
    <w:rsid w:val="004F3FC1"/>
    <w:rsid w:val="005028DC"/>
    <w:rsid w:val="005031B2"/>
    <w:rsid w:val="00506857"/>
    <w:rsid w:val="00506B7E"/>
    <w:rsid w:val="00506FFC"/>
    <w:rsid w:val="00512556"/>
    <w:rsid w:val="0051381C"/>
    <w:rsid w:val="00514754"/>
    <w:rsid w:val="005159E4"/>
    <w:rsid w:val="00541979"/>
    <w:rsid w:val="00543818"/>
    <w:rsid w:val="00544296"/>
    <w:rsid w:val="005466BB"/>
    <w:rsid w:val="005507D6"/>
    <w:rsid w:val="005516D5"/>
    <w:rsid w:val="005517EC"/>
    <w:rsid w:val="00553914"/>
    <w:rsid w:val="005569C8"/>
    <w:rsid w:val="00560C50"/>
    <w:rsid w:val="00565346"/>
    <w:rsid w:val="0057167B"/>
    <w:rsid w:val="005721A6"/>
    <w:rsid w:val="0057285B"/>
    <w:rsid w:val="00572F0B"/>
    <w:rsid w:val="005737FD"/>
    <w:rsid w:val="00575411"/>
    <w:rsid w:val="00575D78"/>
    <w:rsid w:val="005777EA"/>
    <w:rsid w:val="00580727"/>
    <w:rsid w:val="0058156B"/>
    <w:rsid w:val="005815F5"/>
    <w:rsid w:val="00584977"/>
    <w:rsid w:val="00584BF5"/>
    <w:rsid w:val="0058596B"/>
    <w:rsid w:val="00586019"/>
    <w:rsid w:val="005871DB"/>
    <w:rsid w:val="005A20CC"/>
    <w:rsid w:val="005B027F"/>
    <w:rsid w:val="005B0B37"/>
    <w:rsid w:val="005B2798"/>
    <w:rsid w:val="005B5EBA"/>
    <w:rsid w:val="005C05C8"/>
    <w:rsid w:val="005C5EEA"/>
    <w:rsid w:val="005D0A3B"/>
    <w:rsid w:val="005D1EFB"/>
    <w:rsid w:val="005D6296"/>
    <w:rsid w:val="005D7A94"/>
    <w:rsid w:val="005D7D89"/>
    <w:rsid w:val="005E033E"/>
    <w:rsid w:val="005E66E3"/>
    <w:rsid w:val="005F0CAD"/>
    <w:rsid w:val="005F645C"/>
    <w:rsid w:val="005F7153"/>
    <w:rsid w:val="00602E99"/>
    <w:rsid w:val="00605175"/>
    <w:rsid w:val="006124B6"/>
    <w:rsid w:val="006157DD"/>
    <w:rsid w:val="00617B2D"/>
    <w:rsid w:val="00623061"/>
    <w:rsid w:val="00625ADB"/>
    <w:rsid w:val="00626B83"/>
    <w:rsid w:val="00630D89"/>
    <w:rsid w:val="00631884"/>
    <w:rsid w:val="00634C6F"/>
    <w:rsid w:val="00636576"/>
    <w:rsid w:val="00641CF1"/>
    <w:rsid w:val="00645A15"/>
    <w:rsid w:val="00646836"/>
    <w:rsid w:val="00650077"/>
    <w:rsid w:val="00654D0B"/>
    <w:rsid w:val="0065717C"/>
    <w:rsid w:val="00657DF3"/>
    <w:rsid w:val="00662EA5"/>
    <w:rsid w:val="006635BB"/>
    <w:rsid w:val="00664C8D"/>
    <w:rsid w:val="00664F87"/>
    <w:rsid w:val="00665BAD"/>
    <w:rsid w:val="0066645A"/>
    <w:rsid w:val="0066685A"/>
    <w:rsid w:val="00666BBB"/>
    <w:rsid w:val="0067140B"/>
    <w:rsid w:val="00675420"/>
    <w:rsid w:val="0067700A"/>
    <w:rsid w:val="006812A1"/>
    <w:rsid w:val="00686F23"/>
    <w:rsid w:val="00690AD2"/>
    <w:rsid w:val="00691AF9"/>
    <w:rsid w:val="00692B2E"/>
    <w:rsid w:val="00694469"/>
    <w:rsid w:val="00694C7F"/>
    <w:rsid w:val="006950A7"/>
    <w:rsid w:val="00695E1A"/>
    <w:rsid w:val="006A03CB"/>
    <w:rsid w:val="006A1281"/>
    <w:rsid w:val="006A573C"/>
    <w:rsid w:val="006C24F6"/>
    <w:rsid w:val="006C454A"/>
    <w:rsid w:val="006C7AC0"/>
    <w:rsid w:val="006D0D91"/>
    <w:rsid w:val="006D1686"/>
    <w:rsid w:val="006D1ED9"/>
    <w:rsid w:val="006D3F78"/>
    <w:rsid w:val="006D44A4"/>
    <w:rsid w:val="006D699F"/>
    <w:rsid w:val="006E037A"/>
    <w:rsid w:val="006E0B88"/>
    <w:rsid w:val="006E17C0"/>
    <w:rsid w:val="006E305C"/>
    <w:rsid w:val="006E44BA"/>
    <w:rsid w:val="006E4AD9"/>
    <w:rsid w:val="006E4EC8"/>
    <w:rsid w:val="006E6527"/>
    <w:rsid w:val="006F34C5"/>
    <w:rsid w:val="00700F68"/>
    <w:rsid w:val="00703082"/>
    <w:rsid w:val="0070569C"/>
    <w:rsid w:val="007132C2"/>
    <w:rsid w:val="00714330"/>
    <w:rsid w:val="00714D80"/>
    <w:rsid w:val="0071611D"/>
    <w:rsid w:val="00724C8E"/>
    <w:rsid w:val="00727E68"/>
    <w:rsid w:val="007301F0"/>
    <w:rsid w:val="00733253"/>
    <w:rsid w:val="00734792"/>
    <w:rsid w:val="00740F07"/>
    <w:rsid w:val="00741CFF"/>
    <w:rsid w:val="00743C97"/>
    <w:rsid w:val="00745DC6"/>
    <w:rsid w:val="0074679B"/>
    <w:rsid w:val="00747012"/>
    <w:rsid w:val="00747513"/>
    <w:rsid w:val="00751368"/>
    <w:rsid w:val="00751D76"/>
    <w:rsid w:val="00752793"/>
    <w:rsid w:val="007528CB"/>
    <w:rsid w:val="00754679"/>
    <w:rsid w:val="00754DE7"/>
    <w:rsid w:val="00754E0A"/>
    <w:rsid w:val="00754F40"/>
    <w:rsid w:val="007600FB"/>
    <w:rsid w:val="0076034A"/>
    <w:rsid w:val="007603E8"/>
    <w:rsid w:val="00766B73"/>
    <w:rsid w:val="00776770"/>
    <w:rsid w:val="00784E0E"/>
    <w:rsid w:val="0079176F"/>
    <w:rsid w:val="007972F8"/>
    <w:rsid w:val="007A4516"/>
    <w:rsid w:val="007B3FB7"/>
    <w:rsid w:val="007B4CA4"/>
    <w:rsid w:val="007C0B2D"/>
    <w:rsid w:val="007C5316"/>
    <w:rsid w:val="007C67FD"/>
    <w:rsid w:val="007D2454"/>
    <w:rsid w:val="007D51C6"/>
    <w:rsid w:val="007D7E94"/>
    <w:rsid w:val="007E0503"/>
    <w:rsid w:val="007E173B"/>
    <w:rsid w:val="007E1D55"/>
    <w:rsid w:val="007E2328"/>
    <w:rsid w:val="007F5F9E"/>
    <w:rsid w:val="007F6979"/>
    <w:rsid w:val="007F7F3F"/>
    <w:rsid w:val="00800404"/>
    <w:rsid w:val="00801764"/>
    <w:rsid w:val="00805A1D"/>
    <w:rsid w:val="00812748"/>
    <w:rsid w:val="00814A10"/>
    <w:rsid w:val="00815256"/>
    <w:rsid w:val="00821626"/>
    <w:rsid w:val="00824951"/>
    <w:rsid w:val="00832F19"/>
    <w:rsid w:val="008336AF"/>
    <w:rsid w:val="008338A4"/>
    <w:rsid w:val="00837418"/>
    <w:rsid w:val="008433C2"/>
    <w:rsid w:val="008508B4"/>
    <w:rsid w:val="008573D6"/>
    <w:rsid w:val="008626FD"/>
    <w:rsid w:val="00862B05"/>
    <w:rsid w:val="0086567D"/>
    <w:rsid w:val="0086769B"/>
    <w:rsid w:val="00870147"/>
    <w:rsid w:val="00870B54"/>
    <w:rsid w:val="00872177"/>
    <w:rsid w:val="00872C3F"/>
    <w:rsid w:val="0088104E"/>
    <w:rsid w:val="00886084"/>
    <w:rsid w:val="0089007C"/>
    <w:rsid w:val="008921E4"/>
    <w:rsid w:val="00892B2A"/>
    <w:rsid w:val="00897533"/>
    <w:rsid w:val="008A01C5"/>
    <w:rsid w:val="008A275B"/>
    <w:rsid w:val="008A4A1D"/>
    <w:rsid w:val="008A4CF0"/>
    <w:rsid w:val="008A697B"/>
    <w:rsid w:val="008A7F29"/>
    <w:rsid w:val="008B23F6"/>
    <w:rsid w:val="008B36CC"/>
    <w:rsid w:val="008B403B"/>
    <w:rsid w:val="008B47D3"/>
    <w:rsid w:val="008C07DA"/>
    <w:rsid w:val="008C1A14"/>
    <w:rsid w:val="008C4DDB"/>
    <w:rsid w:val="008C6D19"/>
    <w:rsid w:val="008C78A9"/>
    <w:rsid w:val="008C7EDC"/>
    <w:rsid w:val="008D2803"/>
    <w:rsid w:val="008D310D"/>
    <w:rsid w:val="008D526E"/>
    <w:rsid w:val="008D70CA"/>
    <w:rsid w:val="008E19EC"/>
    <w:rsid w:val="008E64A7"/>
    <w:rsid w:val="008E6FBA"/>
    <w:rsid w:val="008F263D"/>
    <w:rsid w:val="008F2E73"/>
    <w:rsid w:val="008F5276"/>
    <w:rsid w:val="008F57E8"/>
    <w:rsid w:val="008F61ED"/>
    <w:rsid w:val="008F67E6"/>
    <w:rsid w:val="00900789"/>
    <w:rsid w:val="00901563"/>
    <w:rsid w:val="00903365"/>
    <w:rsid w:val="00907503"/>
    <w:rsid w:val="009079B8"/>
    <w:rsid w:val="009109AF"/>
    <w:rsid w:val="00912A90"/>
    <w:rsid w:val="00914D58"/>
    <w:rsid w:val="00917787"/>
    <w:rsid w:val="00921CF4"/>
    <w:rsid w:val="00921D6F"/>
    <w:rsid w:val="009224B9"/>
    <w:rsid w:val="00925A4E"/>
    <w:rsid w:val="00931185"/>
    <w:rsid w:val="00931E4F"/>
    <w:rsid w:val="0094307B"/>
    <w:rsid w:val="009448BF"/>
    <w:rsid w:val="00945F7B"/>
    <w:rsid w:val="00950E14"/>
    <w:rsid w:val="00953B54"/>
    <w:rsid w:val="00962F07"/>
    <w:rsid w:val="00963E9B"/>
    <w:rsid w:val="00972A7E"/>
    <w:rsid w:val="0097338B"/>
    <w:rsid w:val="00974044"/>
    <w:rsid w:val="00974FEC"/>
    <w:rsid w:val="0097506F"/>
    <w:rsid w:val="00982221"/>
    <w:rsid w:val="0098395C"/>
    <w:rsid w:val="00984E56"/>
    <w:rsid w:val="00991425"/>
    <w:rsid w:val="00993915"/>
    <w:rsid w:val="009946F7"/>
    <w:rsid w:val="009954BC"/>
    <w:rsid w:val="009963DD"/>
    <w:rsid w:val="009A0704"/>
    <w:rsid w:val="009A0A20"/>
    <w:rsid w:val="009A658C"/>
    <w:rsid w:val="009A6BBD"/>
    <w:rsid w:val="009B0A7F"/>
    <w:rsid w:val="009B1CFC"/>
    <w:rsid w:val="009B2502"/>
    <w:rsid w:val="009C0430"/>
    <w:rsid w:val="009C0C5D"/>
    <w:rsid w:val="009C5142"/>
    <w:rsid w:val="009D1691"/>
    <w:rsid w:val="009D7C8B"/>
    <w:rsid w:val="009E0E44"/>
    <w:rsid w:val="009E2048"/>
    <w:rsid w:val="009E27BB"/>
    <w:rsid w:val="009F534E"/>
    <w:rsid w:val="009F57DF"/>
    <w:rsid w:val="009F5F13"/>
    <w:rsid w:val="009F7AC1"/>
    <w:rsid w:val="00A0152C"/>
    <w:rsid w:val="00A016C8"/>
    <w:rsid w:val="00A05411"/>
    <w:rsid w:val="00A10801"/>
    <w:rsid w:val="00A13A74"/>
    <w:rsid w:val="00A21260"/>
    <w:rsid w:val="00A3361A"/>
    <w:rsid w:val="00A34C33"/>
    <w:rsid w:val="00A36349"/>
    <w:rsid w:val="00A41420"/>
    <w:rsid w:val="00A50381"/>
    <w:rsid w:val="00A51053"/>
    <w:rsid w:val="00A51203"/>
    <w:rsid w:val="00A51894"/>
    <w:rsid w:val="00A55356"/>
    <w:rsid w:val="00A56502"/>
    <w:rsid w:val="00A57452"/>
    <w:rsid w:val="00A61FD6"/>
    <w:rsid w:val="00A65D0E"/>
    <w:rsid w:val="00A66C40"/>
    <w:rsid w:val="00A71C99"/>
    <w:rsid w:val="00A751DE"/>
    <w:rsid w:val="00A77A1C"/>
    <w:rsid w:val="00A81BE9"/>
    <w:rsid w:val="00A8474A"/>
    <w:rsid w:val="00A905EA"/>
    <w:rsid w:val="00A907D4"/>
    <w:rsid w:val="00A92143"/>
    <w:rsid w:val="00A94C54"/>
    <w:rsid w:val="00AA1C0E"/>
    <w:rsid w:val="00AA2286"/>
    <w:rsid w:val="00AA7676"/>
    <w:rsid w:val="00AB1478"/>
    <w:rsid w:val="00AB3AB4"/>
    <w:rsid w:val="00AB4B88"/>
    <w:rsid w:val="00AB5E46"/>
    <w:rsid w:val="00AC0B1B"/>
    <w:rsid w:val="00AC2841"/>
    <w:rsid w:val="00AC29A4"/>
    <w:rsid w:val="00AC342E"/>
    <w:rsid w:val="00AC4D60"/>
    <w:rsid w:val="00AC691A"/>
    <w:rsid w:val="00AC79C5"/>
    <w:rsid w:val="00AD38BD"/>
    <w:rsid w:val="00AD4766"/>
    <w:rsid w:val="00AD53AE"/>
    <w:rsid w:val="00AE029F"/>
    <w:rsid w:val="00AE3DB3"/>
    <w:rsid w:val="00AE562F"/>
    <w:rsid w:val="00AE69B6"/>
    <w:rsid w:val="00AE7877"/>
    <w:rsid w:val="00AF2E3C"/>
    <w:rsid w:val="00AF43C1"/>
    <w:rsid w:val="00AF5576"/>
    <w:rsid w:val="00B0347F"/>
    <w:rsid w:val="00B0636C"/>
    <w:rsid w:val="00B06FC6"/>
    <w:rsid w:val="00B10CC3"/>
    <w:rsid w:val="00B10CEE"/>
    <w:rsid w:val="00B10E7E"/>
    <w:rsid w:val="00B14395"/>
    <w:rsid w:val="00B15450"/>
    <w:rsid w:val="00B1718F"/>
    <w:rsid w:val="00B21E23"/>
    <w:rsid w:val="00B22C0F"/>
    <w:rsid w:val="00B22D48"/>
    <w:rsid w:val="00B247EE"/>
    <w:rsid w:val="00B25494"/>
    <w:rsid w:val="00B255E9"/>
    <w:rsid w:val="00B25C2A"/>
    <w:rsid w:val="00B3155D"/>
    <w:rsid w:val="00B32176"/>
    <w:rsid w:val="00B328CB"/>
    <w:rsid w:val="00B345A5"/>
    <w:rsid w:val="00B35AC8"/>
    <w:rsid w:val="00B36A4A"/>
    <w:rsid w:val="00B37580"/>
    <w:rsid w:val="00B4119E"/>
    <w:rsid w:val="00B42733"/>
    <w:rsid w:val="00B427DB"/>
    <w:rsid w:val="00B43317"/>
    <w:rsid w:val="00B442BA"/>
    <w:rsid w:val="00B4490C"/>
    <w:rsid w:val="00B46B23"/>
    <w:rsid w:val="00B503B6"/>
    <w:rsid w:val="00B5126F"/>
    <w:rsid w:val="00B62706"/>
    <w:rsid w:val="00B637E4"/>
    <w:rsid w:val="00B658A1"/>
    <w:rsid w:val="00B72F2A"/>
    <w:rsid w:val="00B764A0"/>
    <w:rsid w:val="00B807F4"/>
    <w:rsid w:val="00B811C3"/>
    <w:rsid w:val="00B82AB7"/>
    <w:rsid w:val="00B92EFF"/>
    <w:rsid w:val="00B93661"/>
    <w:rsid w:val="00B9381E"/>
    <w:rsid w:val="00BA009E"/>
    <w:rsid w:val="00BA092B"/>
    <w:rsid w:val="00BA1B27"/>
    <w:rsid w:val="00BA6097"/>
    <w:rsid w:val="00BA6A28"/>
    <w:rsid w:val="00BA7617"/>
    <w:rsid w:val="00BB09DF"/>
    <w:rsid w:val="00BB1392"/>
    <w:rsid w:val="00BB1820"/>
    <w:rsid w:val="00BB4C4F"/>
    <w:rsid w:val="00BC3F62"/>
    <w:rsid w:val="00BC7360"/>
    <w:rsid w:val="00BD014E"/>
    <w:rsid w:val="00BD0A42"/>
    <w:rsid w:val="00BD1C4A"/>
    <w:rsid w:val="00BD4317"/>
    <w:rsid w:val="00BE0168"/>
    <w:rsid w:val="00BE09DD"/>
    <w:rsid w:val="00BE0A21"/>
    <w:rsid w:val="00BE1EC9"/>
    <w:rsid w:val="00BE37AE"/>
    <w:rsid w:val="00BE6DC4"/>
    <w:rsid w:val="00C016BF"/>
    <w:rsid w:val="00C10A8E"/>
    <w:rsid w:val="00C11B2E"/>
    <w:rsid w:val="00C12DE7"/>
    <w:rsid w:val="00C1443E"/>
    <w:rsid w:val="00C14726"/>
    <w:rsid w:val="00C1799B"/>
    <w:rsid w:val="00C179ED"/>
    <w:rsid w:val="00C21994"/>
    <w:rsid w:val="00C24B37"/>
    <w:rsid w:val="00C27977"/>
    <w:rsid w:val="00C27B89"/>
    <w:rsid w:val="00C31899"/>
    <w:rsid w:val="00C419DF"/>
    <w:rsid w:val="00C440DA"/>
    <w:rsid w:val="00C47BFB"/>
    <w:rsid w:val="00C5340F"/>
    <w:rsid w:val="00C53AFF"/>
    <w:rsid w:val="00C60A53"/>
    <w:rsid w:val="00C6144D"/>
    <w:rsid w:val="00C635C3"/>
    <w:rsid w:val="00C63F6C"/>
    <w:rsid w:val="00C63FFC"/>
    <w:rsid w:val="00C720D3"/>
    <w:rsid w:val="00C72146"/>
    <w:rsid w:val="00C744D7"/>
    <w:rsid w:val="00C8075B"/>
    <w:rsid w:val="00C82CA0"/>
    <w:rsid w:val="00C87726"/>
    <w:rsid w:val="00C904A3"/>
    <w:rsid w:val="00C93A67"/>
    <w:rsid w:val="00C94C10"/>
    <w:rsid w:val="00C95770"/>
    <w:rsid w:val="00C95955"/>
    <w:rsid w:val="00C966A9"/>
    <w:rsid w:val="00C97B20"/>
    <w:rsid w:val="00CA1489"/>
    <w:rsid w:val="00CA4E53"/>
    <w:rsid w:val="00CA5F94"/>
    <w:rsid w:val="00CB2E4C"/>
    <w:rsid w:val="00CB458D"/>
    <w:rsid w:val="00CC3BA3"/>
    <w:rsid w:val="00CC4E0A"/>
    <w:rsid w:val="00CC7769"/>
    <w:rsid w:val="00CD04D7"/>
    <w:rsid w:val="00CD0E56"/>
    <w:rsid w:val="00CD1FC4"/>
    <w:rsid w:val="00CD3C57"/>
    <w:rsid w:val="00CD4F1D"/>
    <w:rsid w:val="00CD5821"/>
    <w:rsid w:val="00CD5A17"/>
    <w:rsid w:val="00CE271B"/>
    <w:rsid w:val="00CE47A6"/>
    <w:rsid w:val="00CE5641"/>
    <w:rsid w:val="00CE615E"/>
    <w:rsid w:val="00CE6AA9"/>
    <w:rsid w:val="00CE71CB"/>
    <w:rsid w:val="00D0179E"/>
    <w:rsid w:val="00D01827"/>
    <w:rsid w:val="00D01F9A"/>
    <w:rsid w:val="00D02EBB"/>
    <w:rsid w:val="00D03098"/>
    <w:rsid w:val="00D0668C"/>
    <w:rsid w:val="00D17C45"/>
    <w:rsid w:val="00D20F35"/>
    <w:rsid w:val="00D235CB"/>
    <w:rsid w:val="00D239B5"/>
    <w:rsid w:val="00D25AD4"/>
    <w:rsid w:val="00D31F74"/>
    <w:rsid w:val="00D37451"/>
    <w:rsid w:val="00D37C64"/>
    <w:rsid w:val="00D404AE"/>
    <w:rsid w:val="00D43DA9"/>
    <w:rsid w:val="00D509A3"/>
    <w:rsid w:val="00D50ED4"/>
    <w:rsid w:val="00D53242"/>
    <w:rsid w:val="00D53B2D"/>
    <w:rsid w:val="00D55AA4"/>
    <w:rsid w:val="00D55B29"/>
    <w:rsid w:val="00D56690"/>
    <w:rsid w:val="00D567A4"/>
    <w:rsid w:val="00D63223"/>
    <w:rsid w:val="00D66893"/>
    <w:rsid w:val="00D71C8E"/>
    <w:rsid w:val="00D74E7D"/>
    <w:rsid w:val="00D74EF7"/>
    <w:rsid w:val="00D75B39"/>
    <w:rsid w:val="00D76091"/>
    <w:rsid w:val="00D76D9C"/>
    <w:rsid w:val="00D87711"/>
    <w:rsid w:val="00D93CAC"/>
    <w:rsid w:val="00DA5069"/>
    <w:rsid w:val="00DA5C39"/>
    <w:rsid w:val="00DB048D"/>
    <w:rsid w:val="00DB71D5"/>
    <w:rsid w:val="00DB7CB5"/>
    <w:rsid w:val="00DC05A5"/>
    <w:rsid w:val="00DC2FAA"/>
    <w:rsid w:val="00DD77B8"/>
    <w:rsid w:val="00DE01BE"/>
    <w:rsid w:val="00DE287A"/>
    <w:rsid w:val="00DF010F"/>
    <w:rsid w:val="00DF0D6C"/>
    <w:rsid w:val="00DF0F26"/>
    <w:rsid w:val="00DF23EE"/>
    <w:rsid w:val="00DF4A0E"/>
    <w:rsid w:val="00DF6919"/>
    <w:rsid w:val="00DF70FB"/>
    <w:rsid w:val="00DF7C2F"/>
    <w:rsid w:val="00E0024A"/>
    <w:rsid w:val="00E005D8"/>
    <w:rsid w:val="00E036FD"/>
    <w:rsid w:val="00E04346"/>
    <w:rsid w:val="00E0666F"/>
    <w:rsid w:val="00E10187"/>
    <w:rsid w:val="00E13D6E"/>
    <w:rsid w:val="00E226F3"/>
    <w:rsid w:val="00E239AC"/>
    <w:rsid w:val="00E246C5"/>
    <w:rsid w:val="00E24FB2"/>
    <w:rsid w:val="00E279B8"/>
    <w:rsid w:val="00E30844"/>
    <w:rsid w:val="00E3213A"/>
    <w:rsid w:val="00E35738"/>
    <w:rsid w:val="00E40A59"/>
    <w:rsid w:val="00E45719"/>
    <w:rsid w:val="00E45EBF"/>
    <w:rsid w:val="00E46D02"/>
    <w:rsid w:val="00E476F7"/>
    <w:rsid w:val="00E47A7A"/>
    <w:rsid w:val="00E54A97"/>
    <w:rsid w:val="00E55AFF"/>
    <w:rsid w:val="00E65646"/>
    <w:rsid w:val="00E70662"/>
    <w:rsid w:val="00E752D9"/>
    <w:rsid w:val="00E92B5F"/>
    <w:rsid w:val="00E95BB1"/>
    <w:rsid w:val="00E97C9F"/>
    <w:rsid w:val="00EA1AEA"/>
    <w:rsid w:val="00EA2A30"/>
    <w:rsid w:val="00EA3C4A"/>
    <w:rsid w:val="00EA4FCB"/>
    <w:rsid w:val="00EA5809"/>
    <w:rsid w:val="00EB0294"/>
    <w:rsid w:val="00EB07B3"/>
    <w:rsid w:val="00EB1D55"/>
    <w:rsid w:val="00EB27AA"/>
    <w:rsid w:val="00EB35E1"/>
    <w:rsid w:val="00EB39FE"/>
    <w:rsid w:val="00EC0AA5"/>
    <w:rsid w:val="00EC3172"/>
    <w:rsid w:val="00ED02CD"/>
    <w:rsid w:val="00ED2180"/>
    <w:rsid w:val="00ED3DD9"/>
    <w:rsid w:val="00ED68EE"/>
    <w:rsid w:val="00EE05E2"/>
    <w:rsid w:val="00EE2D0A"/>
    <w:rsid w:val="00EE4273"/>
    <w:rsid w:val="00EE48A1"/>
    <w:rsid w:val="00EE61CD"/>
    <w:rsid w:val="00EE63B1"/>
    <w:rsid w:val="00EF07FD"/>
    <w:rsid w:val="00EF3523"/>
    <w:rsid w:val="00EF4758"/>
    <w:rsid w:val="00EF6B39"/>
    <w:rsid w:val="00F01ACB"/>
    <w:rsid w:val="00F04333"/>
    <w:rsid w:val="00F047DD"/>
    <w:rsid w:val="00F12BC1"/>
    <w:rsid w:val="00F2046D"/>
    <w:rsid w:val="00F248A8"/>
    <w:rsid w:val="00F24B8C"/>
    <w:rsid w:val="00F332FD"/>
    <w:rsid w:val="00F34045"/>
    <w:rsid w:val="00F35895"/>
    <w:rsid w:val="00F360DA"/>
    <w:rsid w:val="00F41141"/>
    <w:rsid w:val="00F4330A"/>
    <w:rsid w:val="00F4362A"/>
    <w:rsid w:val="00F46E80"/>
    <w:rsid w:val="00F47323"/>
    <w:rsid w:val="00F503BC"/>
    <w:rsid w:val="00F531FD"/>
    <w:rsid w:val="00F5754B"/>
    <w:rsid w:val="00F57B7E"/>
    <w:rsid w:val="00F600CA"/>
    <w:rsid w:val="00F60E23"/>
    <w:rsid w:val="00F65112"/>
    <w:rsid w:val="00F67AD9"/>
    <w:rsid w:val="00F7129A"/>
    <w:rsid w:val="00F73098"/>
    <w:rsid w:val="00F742C7"/>
    <w:rsid w:val="00F76BE9"/>
    <w:rsid w:val="00F81947"/>
    <w:rsid w:val="00F83D15"/>
    <w:rsid w:val="00F8404C"/>
    <w:rsid w:val="00F851A0"/>
    <w:rsid w:val="00F92593"/>
    <w:rsid w:val="00F92E60"/>
    <w:rsid w:val="00F93F9A"/>
    <w:rsid w:val="00F96470"/>
    <w:rsid w:val="00F968C6"/>
    <w:rsid w:val="00FA0A62"/>
    <w:rsid w:val="00FA3CA9"/>
    <w:rsid w:val="00FA54E0"/>
    <w:rsid w:val="00FA7588"/>
    <w:rsid w:val="00FA775F"/>
    <w:rsid w:val="00FB1668"/>
    <w:rsid w:val="00FC1453"/>
    <w:rsid w:val="00FC4FFE"/>
    <w:rsid w:val="00FD0892"/>
    <w:rsid w:val="00FD3182"/>
    <w:rsid w:val="00FD58F6"/>
    <w:rsid w:val="00FD756E"/>
    <w:rsid w:val="00FE026B"/>
    <w:rsid w:val="00FE564E"/>
    <w:rsid w:val="00FE5A8A"/>
    <w:rsid w:val="00FE6560"/>
    <w:rsid w:val="00FE6C0D"/>
    <w:rsid w:val="00FF0CBB"/>
    <w:rsid w:val="00FF1DE8"/>
    <w:rsid w:val="00FF3B7C"/>
    <w:rsid w:val="00FF5AF7"/>
    <w:rsid w:val="00FF6097"/>
    <w:rsid w:val="0139619E"/>
    <w:rsid w:val="0150630F"/>
    <w:rsid w:val="018D5827"/>
    <w:rsid w:val="01D82D64"/>
    <w:rsid w:val="01F57EEF"/>
    <w:rsid w:val="01F6108C"/>
    <w:rsid w:val="020C7DAF"/>
    <w:rsid w:val="022E44A8"/>
    <w:rsid w:val="022F7D3A"/>
    <w:rsid w:val="023E6D57"/>
    <w:rsid w:val="024143FD"/>
    <w:rsid w:val="02477693"/>
    <w:rsid w:val="02577935"/>
    <w:rsid w:val="02675F0E"/>
    <w:rsid w:val="027B57AF"/>
    <w:rsid w:val="02A5048B"/>
    <w:rsid w:val="02B313CC"/>
    <w:rsid w:val="02B556F4"/>
    <w:rsid w:val="02C5154F"/>
    <w:rsid w:val="02E973E0"/>
    <w:rsid w:val="02FA438B"/>
    <w:rsid w:val="030F49BA"/>
    <w:rsid w:val="03463D4E"/>
    <w:rsid w:val="03534CDA"/>
    <w:rsid w:val="036C49FC"/>
    <w:rsid w:val="03A31FE2"/>
    <w:rsid w:val="03AB0682"/>
    <w:rsid w:val="03E854D2"/>
    <w:rsid w:val="042636E6"/>
    <w:rsid w:val="045549A4"/>
    <w:rsid w:val="045567AC"/>
    <w:rsid w:val="048B0256"/>
    <w:rsid w:val="05117914"/>
    <w:rsid w:val="0514643F"/>
    <w:rsid w:val="052A7992"/>
    <w:rsid w:val="0547753B"/>
    <w:rsid w:val="055A4953"/>
    <w:rsid w:val="055C2EF2"/>
    <w:rsid w:val="06C35350"/>
    <w:rsid w:val="07166D9D"/>
    <w:rsid w:val="07233341"/>
    <w:rsid w:val="077446C6"/>
    <w:rsid w:val="078345D4"/>
    <w:rsid w:val="07BA20AB"/>
    <w:rsid w:val="07C24293"/>
    <w:rsid w:val="07DE3882"/>
    <w:rsid w:val="082276B0"/>
    <w:rsid w:val="082A4245"/>
    <w:rsid w:val="08725628"/>
    <w:rsid w:val="087F1EA1"/>
    <w:rsid w:val="08840F53"/>
    <w:rsid w:val="0887708B"/>
    <w:rsid w:val="08F543E6"/>
    <w:rsid w:val="08FB186A"/>
    <w:rsid w:val="092959CA"/>
    <w:rsid w:val="09527C07"/>
    <w:rsid w:val="096200DA"/>
    <w:rsid w:val="0974248D"/>
    <w:rsid w:val="097F2A85"/>
    <w:rsid w:val="0985653E"/>
    <w:rsid w:val="09BF35ED"/>
    <w:rsid w:val="09C722CF"/>
    <w:rsid w:val="09C85C0B"/>
    <w:rsid w:val="09E8603B"/>
    <w:rsid w:val="0A032B8D"/>
    <w:rsid w:val="0A2443DB"/>
    <w:rsid w:val="0AE05CC8"/>
    <w:rsid w:val="0B2428ED"/>
    <w:rsid w:val="0B501CDE"/>
    <w:rsid w:val="0B53083C"/>
    <w:rsid w:val="0B7E7F35"/>
    <w:rsid w:val="0BB66E6A"/>
    <w:rsid w:val="0BC13DD4"/>
    <w:rsid w:val="0BD11D64"/>
    <w:rsid w:val="0BDB6A35"/>
    <w:rsid w:val="0C1322AC"/>
    <w:rsid w:val="0C4134E4"/>
    <w:rsid w:val="0C4F0D3C"/>
    <w:rsid w:val="0C523C71"/>
    <w:rsid w:val="0C5642EE"/>
    <w:rsid w:val="0C583A70"/>
    <w:rsid w:val="0C7015F6"/>
    <w:rsid w:val="0C9B5E48"/>
    <w:rsid w:val="0CCB7C82"/>
    <w:rsid w:val="0D066F7F"/>
    <w:rsid w:val="0D162266"/>
    <w:rsid w:val="0D407DE8"/>
    <w:rsid w:val="0D7F205C"/>
    <w:rsid w:val="0D8714EF"/>
    <w:rsid w:val="0DE36CD6"/>
    <w:rsid w:val="0DE7035C"/>
    <w:rsid w:val="0DE83B70"/>
    <w:rsid w:val="0DFD5A09"/>
    <w:rsid w:val="0E41590D"/>
    <w:rsid w:val="0E6F79CD"/>
    <w:rsid w:val="0E8D6209"/>
    <w:rsid w:val="0E9E2963"/>
    <w:rsid w:val="0EAD79E9"/>
    <w:rsid w:val="0EC30B46"/>
    <w:rsid w:val="0ED97B7C"/>
    <w:rsid w:val="0EDC46E4"/>
    <w:rsid w:val="0EFA532F"/>
    <w:rsid w:val="0F234C69"/>
    <w:rsid w:val="0F2403D3"/>
    <w:rsid w:val="0F2F360E"/>
    <w:rsid w:val="0F474A8A"/>
    <w:rsid w:val="0F5B0502"/>
    <w:rsid w:val="0F706280"/>
    <w:rsid w:val="0F7F762D"/>
    <w:rsid w:val="0F8C0A60"/>
    <w:rsid w:val="0FA10FAF"/>
    <w:rsid w:val="0FE07DB7"/>
    <w:rsid w:val="100D36AE"/>
    <w:rsid w:val="103303EC"/>
    <w:rsid w:val="10581DEC"/>
    <w:rsid w:val="105B6ED8"/>
    <w:rsid w:val="108950B0"/>
    <w:rsid w:val="11002A91"/>
    <w:rsid w:val="11194576"/>
    <w:rsid w:val="11264FF7"/>
    <w:rsid w:val="11357B83"/>
    <w:rsid w:val="11362A2C"/>
    <w:rsid w:val="114541D2"/>
    <w:rsid w:val="118E4367"/>
    <w:rsid w:val="11982851"/>
    <w:rsid w:val="11C54EB8"/>
    <w:rsid w:val="11D02E86"/>
    <w:rsid w:val="11F032B0"/>
    <w:rsid w:val="11FA4310"/>
    <w:rsid w:val="12040D82"/>
    <w:rsid w:val="1212349F"/>
    <w:rsid w:val="122A63A3"/>
    <w:rsid w:val="122B327C"/>
    <w:rsid w:val="122C0B95"/>
    <w:rsid w:val="126D3C3F"/>
    <w:rsid w:val="12A665DE"/>
    <w:rsid w:val="12D815C7"/>
    <w:rsid w:val="13083C92"/>
    <w:rsid w:val="13336B29"/>
    <w:rsid w:val="13736583"/>
    <w:rsid w:val="13DD5D2E"/>
    <w:rsid w:val="144927B7"/>
    <w:rsid w:val="144F695D"/>
    <w:rsid w:val="14701D1D"/>
    <w:rsid w:val="14701EFA"/>
    <w:rsid w:val="14A90BA8"/>
    <w:rsid w:val="14E55585"/>
    <w:rsid w:val="14ED2E38"/>
    <w:rsid w:val="14F55E1E"/>
    <w:rsid w:val="1515336D"/>
    <w:rsid w:val="154C0308"/>
    <w:rsid w:val="157539DA"/>
    <w:rsid w:val="159F5F65"/>
    <w:rsid w:val="16036E57"/>
    <w:rsid w:val="162E690F"/>
    <w:rsid w:val="167A064B"/>
    <w:rsid w:val="168C7C2E"/>
    <w:rsid w:val="16EA2C3C"/>
    <w:rsid w:val="16F07622"/>
    <w:rsid w:val="171657DF"/>
    <w:rsid w:val="171F21BA"/>
    <w:rsid w:val="17314B8C"/>
    <w:rsid w:val="173F12DE"/>
    <w:rsid w:val="174B36EC"/>
    <w:rsid w:val="179E7600"/>
    <w:rsid w:val="17AA35FB"/>
    <w:rsid w:val="17AD7267"/>
    <w:rsid w:val="17CA65CA"/>
    <w:rsid w:val="189B77D0"/>
    <w:rsid w:val="194370FC"/>
    <w:rsid w:val="1997497A"/>
    <w:rsid w:val="199C1ED6"/>
    <w:rsid w:val="19D022A2"/>
    <w:rsid w:val="1A171D43"/>
    <w:rsid w:val="1A2879A9"/>
    <w:rsid w:val="1A2A333A"/>
    <w:rsid w:val="1A2B75C0"/>
    <w:rsid w:val="1A544773"/>
    <w:rsid w:val="1A5B5ED9"/>
    <w:rsid w:val="1A7A02BB"/>
    <w:rsid w:val="1A7C3F94"/>
    <w:rsid w:val="1A9F7ED4"/>
    <w:rsid w:val="1ADA4D76"/>
    <w:rsid w:val="1AF63ED5"/>
    <w:rsid w:val="1B167D15"/>
    <w:rsid w:val="1B7D42CE"/>
    <w:rsid w:val="1B8222E6"/>
    <w:rsid w:val="1B872F81"/>
    <w:rsid w:val="1B935877"/>
    <w:rsid w:val="1BCC4C30"/>
    <w:rsid w:val="1BED279B"/>
    <w:rsid w:val="1CEA5BC7"/>
    <w:rsid w:val="1CF060EA"/>
    <w:rsid w:val="1D1C6BAF"/>
    <w:rsid w:val="1D3954A4"/>
    <w:rsid w:val="1D4113DE"/>
    <w:rsid w:val="1D44297A"/>
    <w:rsid w:val="1D6A7CCF"/>
    <w:rsid w:val="1D797E7B"/>
    <w:rsid w:val="1D8644DB"/>
    <w:rsid w:val="1DF35826"/>
    <w:rsid w:val="1DF61A5E"/>
    <w:rsid w:val="1E012619"/>
    <w:rsid w:val="1E157501"/>
    <w:rsid w:val="1E294DAF"/>
    <w:rsid w:val="1E392CD9"/>
    <w:rsid w:val="1E6F427A"/>
    <w:rsid w:val="1E737731"/>
    <w:rsid w:val="1E9225D4"/>
    <w:rsid w:val="1E9742B4"/>
    <w:rsid w:val="1EC13315"/>
    <w:rsid w:val="1EC66BC3"/>
    <w:rsid w:val="1EC93A3F"/>
    <w:rsid w:val="1F444EB4"/>
    <w:rsid w:val="1F79214F"/>
    <w:rsid w:val="1F7F0377"/>
    <w:rsid w:val="1F870017"/>
    <w:rsid w:val="1F8C12A1"/>
    <w:rsid w:val="1FAE2310"/>
    <w:rsid w:val="1FDE3D04"/>
    <w:rsid w:val="1FDF3BFC"/>
    <w:rsid w:val="1FE81CE3"/>
    <w:rsid w:val="203A5916"/>
    <w:rsid w:val="2042580C"/>
    <w:rsid w:val="205C4BD6"/>
    <w:rsid w:val="20AE4CDA"/>
    <w:rsid w:val="20EE070C"/>
    <w:rsid w:val="21295315"/>
    <w:rsid w:val="212F7631"/>
    <w:rsid w:val="213A3620"/>
    <w:rsid w:val="216725F6"/>
    <w:rsid w:val="2180213C"/>
    <w:rsid w:val="21843C8D"/>
    <w:rsid w:val="21904B06"/>
    <w:rsid w:val="21DC24EF"/>
    <w:rsid w:val="224110BB"/>
    <w:rsid w:val="224F1189"/>
    <w:rsid w:val="22767633"/>
    <w:rsid w:val="22A032CF"/>
    <w:rsid w:val="22C5455D"/>
    <w:rsid w:val="22FC4AF2"/>
    <w:rsid w:val="23051770"/>
    <w:rsid w:val="23446568"/>
    <w:rsid w:val="2392443F"/>
    <w:rsid w:val="23AB5501"/>
    <w:rsid w:val="23B00D6A"/>
    <w:rsid w:val="23BD7171"/>
    <w:rsid w:val="24156E1F"/>
    <w:rsid w:val="241A2C96"/>
    <w:rsid w:val="241E2177"/>
    <w:rsid w:val="242C42E3"/>
    <w:rsid w:val="242D4168"/>
    <w:rsid w:val="245D28B0"/>
    <w:rsid w:val="24E07315"/>
    <w:rsid w:val="25162E4E"/>
    <w:rsid w:val="252F3AE1"/>
    <w:rsid w:val="255A699B"/>
    <w:rsid w:val="25985890"/>
    <w:rsid w:val="25C22597"/>
    <w:rsid w:val="263525B5"/>
    <w:rsid w:val="26595AEF"/>
    <w:rsid w:val="265D0A42"/>
    <w:rsid w:val="26B3265A"/>
    <w:rsid w:val="26E66275"/>
    <w:rsid w:val="26F212F8"/>
    <w:rsid w:val="270D0F81"/>
    <w:rsid w:val="275A7720"/>
    <w:rsid w:val="27767BD4"/>
    <w:rsid w:val="27BE7AFA"/>
    <w:rsid w:val="283F1F07"/>
    <w:rsid w:val="28876987"/>
    <w:rsid w:val="28A57CF8"/>
    <w:rsid w:val="28B15376"/>
    <w:rsid w:val="28B97EBE"/>
    <w:rsid w:val="28DD6E30"/>
    <w:rsid w:val="28E0470F"/>
    <w:rsid w:val="291D1DFC"/>
    <w:rsid w:val="29444E1F"/>
    <w:rsid w:val="29591C62"/>
    <w:rsid w:val="296C74E1"/>
    <w:rsid w:val="297A607A"/>
    <w:rsid w:val="29996917"/>
    <w:rsid w:val="29B669AE"/>
    <w:rsid w:val="29B741CB"/>
    <w:rsid w:val="2A6F39D8"/>
    <w:rsid w:val="2A792B56"/>
    <w:rsid w:val="2A7A6862"/>
    <w:rsid w:val="2A9526C5"/>
    <w:rsid w:val="2A9D36CA"/>
    <w:rsid w:val="2ACD7279"/>
    <w:rsid w:val="2AD03A9F"/>
    <w:rsid w:val="2AED15A4"/>
    <w:rsid w:val="2B22254D"/>
    <w:rsid w:val="2B2B13AF"/>
    <w:rsid w:val="2B333C66"/>
    <w:rsid w:val="2B4E6E2C"/>
    <w:rsid w:val="2B6F0012"/>
    <w:rsid w:val="2B930915"/>
    <w:rsid w:val="2BB51C2E"/>
    <w:rsid w:val="2BEB7991"/>
    <w:rsid w:val="2C034921"/>
    <w:rsid w:val="2C0E7ED2"/>
    <w:rsid w:val="2C165B3E"/>
    <w:rsid w:val="2C2B4BD7"/>
    <w:rsid w:val="2C6E3295"/>
    <w:rsid w:val="2CA7121A"/>
    <w:rsid w:val="2CB8344E"/>
    <w:rsid w:val="2CCA2FA1"/>
    <w:rsid w:val="2CF05C80"/>
    <w:rsid w:val="2D021B56"/>
    <w:rsid w:val="2D1D2581"/>
    <w:rsid w:val="2D700BCA"/>
    <w:rsid w:val="2D834DF9"/>
    <w:rsid w:val="2D9B2143"/>
    <w:rsid w:val="2DE96249"/>
    <w:rsid w:val="2E17333A"/>
    <w:rsid w:val="2E4A6752"/>
    <w:rsid w:val="2E6E226F"/>
    <w:rsid w:val="2E7D2FF5"/>
    <w:rsid w:val="2EA07326"/>
    <w:rsid w:val="2EA96AE1"/>
    <w:rsid w:val="2ED175FB"/>
    <w:rsid w:val="2EE71DA7"/>
    <w:rsid w:val="2F141CDB"/>
    <w:rsid w:val="2F1F208A"/>
    <w:rsid w:val="2F3000AA"/>
    <w:rsid w:val="2F656EAC"/>
    <w:rsid w:val="2F6C0658"/>
    <w:rsid w:val="2FE4152E"/>
    <w:rsid w:val="30011577"/>
    <w:rsid w:val="30331ABC"/>
    <w:rsid w:val="307C26C9"/>
    <w:rsid w:val="309B0CAA"/>
    <w:rsid w:val="30A71812"/>
    <w:rsid w:val="30D671B7"/>
    <w:rsid w:val="31337D7E"/>
    <w:rsid w:val="31750EFD"/>
    <w:rsid w:val="31AD68E8"/>
    <w:rsid w:val="31DB6DA4"/>
    <w:rsid w:val="31F42769"/>
    <w:rsid w:val="31FE1B91"/>
    <w:rsid w:val="325B012C"/>
    <w:rsid w:val="328E2276"/>
    <w:rsid w:val="3349310D"/>
    <w:rsid w:val="33A546AA"/>
    <w:rsid w:val="33B329D8"/>
    <w:rsid w:val="33BF0421"/>
    <w:rsid w:val="33C03058"/>
    <w:rsid w:val="33CB1A37"/>
    <w:rsid w:val="33E872F4"/>
    <w:rsid w:val="340955AA"/>
    <w:rsid w:val="343A6CB0"/>
    <w:rsid w:val="34535EE5"/>
    <w:rsid w:val="345C76B3"/>
    <w:rsid w:val="34A82B3F"/>
    <w:rsid w:val="34B509B2"/>
    <w:rsid w:val="353D0D1B"/>
    <w:rsid w:val="357526C1"/>
    <w:rsid w:val="35AA1F04"/>
    <w:rsid w:val="35DC59EE"/>
    <w:rsid w:val="364756E8"/>
    <w:rsid w:val="36493DC0"/>
    <w:rsid w:val="3670578F"/>
    <w:rsid w:val="369977C7"/>
    <w:rsid w:val="369D5879"/>
    <w:rsid w:val="36C00E6C"/>
    <w:rsid w:val="370C6B87"/>
    <w:rsid w:val="37350135"/>
    <w:rsid w:val="37C323D4"/>
    <w:rsid w:val="37DA5F5D"/>
    <w:rsid w:val="38931EC8"/>
    <w:rsid w:val="38A52982"/>
    <w:rsid w:val="38A76379"/>
    <w:rsid w:val="38B44B78"/>
    <w:rsid w:val="38D47401"/>
    <w:rsid w:val="392A5A19"/>
    <w:rsid w:val="39365087"/>
    <w:rsid w:val="394715C3"/>
    <w:rsid w:val="39570623"/>
    <w:rsid w:val="39633DB0"/>
    <w:rsid w:val="39C25156"/>
    <w:rsid w:val="39F87A3A"/>
    <w:rsid w:val="3A0438ED"/>
    <w:rsid w:val="3A3A17F3"/>
    <w:rsid w:val="3A6309AF"/>
    <w:rsid w:val="3A850A55"/>
    <w:rsid w:val="3B134E26"/>
    <w:rsid w:val="3B3C659E"/>
    <w:rsid w:val="3B40623B"/>
    <w:rsid w:val="3BCD6E24"/>
    <w:rsid w:val="3C027831"/>
    <w:rsid w:val="3C412135"/>
    <w:rsid w:val="3C524FC5"/>
    <w:rsid w:val="3CA1529C"/>
    <w:rsid w:val="3CFC40C3"/>
    <w:rsid w:val="3CFF5642"/>
    <w:rsid w:val="3D6B5B4A"/>
    <w:rsid w:val="3D7529B0"/>
    <w:rsid w:val="3D853642"/>
    <w:rsid w:val="3D895D82"/>
    <w:rsid w:val="3D990E3D"/>
    <w:rsid w:val="3D9F6A2C"/>
    <w:rsid w:val="3DA551F5"/>
    <w:rsid w:val="3DB743C7"/>
    <w:rsid w:val="3DE3326B"/>
    <w:rsid w:val="3E142134"/>
    <w:rsid w:val="3E1B24F8"/>
    <w:rsid w:val="3E2E0506"/>
    <w:rsid w:val="3E47145D"/>
    <w:rsid w:val="3E4D21EC"/>
    <w:rsid w:val="3E7552BF"/>
    <w:rsid w:val="3E9B27BA"/>
    <w:rsid w:val="3E9C4B16"/>
    <w:rsid w:val="3EAD45F1"/>
    <w:rsid w:val="3ED943AE"/>
    <w:rsid w:val="3EF17E70"/>
    <w:rsid w:val="3EFC7EAA"/>
    <w:rsid w:val="3F117676"/>
    <w:rsid w:val="3F236601"/>
    <w:rsid w:val="3F2C52F0"/>
    <w:rsid w:val="3F642BF9"/>
    <w:rsid w:val="3F703DC5"/>
    <w:rsid w:val="3FB63F52"/>
    <w:rsid w:val="400973E0"/>
    <w:rsid w:val="403C5A07"/>
    <w:rsid w:val="40492BD1"/>
    <w:rsid w:val="40820173"/>
    <w:rsid w:val="40CE365C"/>
    <w:rsid w:val="40CF6F56"/>
    <w:rsid w:val="412D70FE"/>
    <w:rsid w:val="413539C8"/>
    <w:rsid w:val="413C7FDE"/>
    <w:rsid w:val="41790F64"/>
    <w:rsid w:val="41B44E0B"/>
    <w:rsid w:val="41F32171"/>
    <w:rsid w:val="421B789E"/>
    <w:rsid w:val="42425ED3"/>
    <w:rsid w:val="424E43F8"/>
    <w:rsid w:val="4252439A"/>
    <w:rsid w:val="42CC3CB7"/>
    <w:rsid w:val="42D03C05"/>
    <w:rsid w:val="42D47782"/>
    <w:rsid w:val="42ED2FE9"/>
    <w:rsid w:val="431542ED"/>
    <w:rsid w:val="43233D79"/>
    <w:rsid w:val="435A0031"/>
    <w:rsid w:val="436B5B9D"/>
    <w:rsid w:val="439E5225"/>
    <w:rsid w:val="43B85591"/>
    <w:rsid w:val="441A38A9"/>
    <w:rsid w:val="441C155E"/>
    <w:rsid w:val="442A3243"/>
    <w:rsid w:val="44467E28"/>
    <w:rsid w:val="444E02CC"/>
    <w:rsid w:val="44596572"/>
    <w:rsid w:val="445D6884"/>
    <w:rsid w:val="446472DA"/>
    <w:rsid w:val="44802B86"/>
    <w:rsid w:val="448434D9"/>
    <w:rsid w:val="449D453E"/>
    <w:rsid w:val="45020CEF"/>
    <w:rsid w:val="451D272A"/>
    <w:rsid w:val="453A0CB3"/>
    <w:rsid w:val="456262A8"/>
    <w:rsid w:val="45AD374B"/>
    <w:rsid w:val="45BE53F2"/>
    <w:rsid w:val="45C04FEF"/>
    <w:rsid w:val="45C23129"/>
    <w:rsid w:val="46017CA8"/>
    <w:rsid w:val="463433B0"/>
    <w:rsid w:val="464647B6"/>
    <w:rsid w:val="46597DD8"/>
    <w:rsid w:val="46AE1247"/>
    <w:rsid w:val="46CA064E"/>
    <w:rsid w:val="46D70EFA"/>
    <w:rsid w:val="46DF5EB6"/>
    <w:rsid w:val="46F5628C"/>
    <w:rsid w:val="470425F7"/>
    <w:rsid w:val="475F4C24"/>
    <w:rsid w:val="47736216"/>
    <w:rsid w:val="478223DD"/>
    <w:rsid w:val="4785258E"/>
    <w:rsid w:val="479F2161"/>
    <w:rsid w:val="47AF6707"/>
    <w:rsid w:val="483A26D1"/>
    <w:rsid w:val="488D47A9"/>
    <w:rsid w:val="48943F06"/>
    <w:rsid w:val="489C7284"/>
    <w:rsid w:val="48DF2ADC"/>
    <w:rsid w:val="48F65018"/>
    <w:rsid w:val="48FB35D8"/>
    <w:rsid w:val="48FE7742"/>
    <w:rsid w:val="491708EA"/>
    <w:rsid w:val="493F0316"/>
    <w:rsid w:val="494D47E1"/>
    <w:rsid w:val="499B14C5"/>
    <w:rsid w:val="49D75E10"/>
    <w:rsid w:val="49E5368E"/>
    <w:rsid w:val="4A115CEE"/>
    <w:rsid w:val="4A266DE0"/>
    <w:rsid w:val="4A4378DA"/>
    <w:rsid w:val="4A442046"/>
    <w:rsid w:val="4AB31695"/>
    <w:rsid w:val="4AEE15B0"/>
    <w:rsid w:val="4B145A3F"/>
    <w:rsid w:val="4B2C3957"/>
    <w:rsid w:val="4B6A5E36"/>
    <w:rsid w:val="4B961224"/>
    <w:rsid w:val="4B9C7089"/>
    <w:rsid w:val="4BAD5EBF"/>
    <w:rsid w:val="4BBA400C"/>
    <w:rsid w:val="4BCB3B08"/>
    <w:rsid w:val="4C0714BC"/>
    <w:rsid w:val="4C2F2DD8"/>
    <w:rsid w:val="4C2F4287"/>
    <w:rsid w:val="4C3A2AF6"/>
    <w:rsid w:val="4C714C8A"/>
    <w:rsid w:val="4C983815"/>
    <w:rsid w:val="4CAA1F4A"/>
    <w:rsid w:val="4CC054A2"/>
    <w:rsid w:val="4CD872AF"/>
    <w:rsid w:val="4D0604AD"/>
    <w:rsid w:val="4D082452"/>
    <w:rsid w:val="4D3522BC"/>
    <w:rsid w:val="4D49218A"/>
    <w:rsid w:val="4D615CA2"/>
    <w:rsid w:val="4D95309C"/>
    <w:rsid w:val="4DB03811"/>
    <w:rsid w:val="4DC32E09"/>
    <w:rsid w:val="4DCB2D6D"/>
    <w:rsid w:val="4DCD743F"/>
    <w:rsid w:val="4DD97F0C"/>
    <w:rsid w:val="4DE0575D"/>
    <w:rsid w:val="4E0A2214"/>
    <w:rsid w:val="4E2058BA"/>
    <w:rsid w:val="4E235B10"/>
    <w:rsid w:val="4E2876C8"/>
    <w:rsid w:val="4E5163A6"/>
    <w:rsid w:val="4E5F2440"/>
    <w:rsid w:val="4E636C9C"/>
    <w:rsid w:val="4ECA4297"/>
    <w:rsid w:val="4ED9795A"/>
    <w:rsid w:val="4EDA7F6F"/>
    <w:rsid w:val="4EE477B0"/>
    <w:rsid w:val="4EFA058F"/>
    <w:rsid w:val="4F0409AD"/>
    <w:rsid w:val="4F070520"/>
    <w:rsid w:val="4F145CFE"/>
    <w:rsid w:val="4F1F06D4"/>
    <w:rsid w:val="4F3A5D9E"/>
    <w:rsid w:val="4F4A51A8"/>
    <w:rsid w:val="4F5156D5"/>
    <w:rsid w:val="4F9A7FA0"/>
    <w:rsid w:val="4F9D7B44"/>
    <w:rsid w:val="4FC36E71"/>
    <w:rsid w:val="508176BB"/>
    <w:rsid w:val="509B3691"/>
    <w:rsid w:val="50AA1C5A"/>
    <w:rsid w:val="50B93BA7"/>
    <w:rsid w:val="512626F4"/>
    <w:rsid w:val="51321709"/>
    <w:rsid w:val="51366012"/>
    <w:rsid w:val="513E24FD"/>
    <w:rsid w:val="51580A9D"/>
    <w:rsid w:val="5188665B"/>
    <w:rsid w:val="51930226"/>
    <w:rsid w:val="51AA1382"/>
    <w:rsid w:val="51C1204A"/>
    <w:rsid w:val="51C63A04"/>
    <w:rsid w:val="51DA2F80"/>
    <w:rsid w:val="522E1DE0"/>
    <w:rsid w:val="524743F3"/>
    <w:rsid w:val="526F696D"/>
    <w:rsid w:val="528E5BAF"/>
    <w:rsid w:val="529C57DC"/>
    <w:rsid w:val="52D20CE7"/>
    <w:rsid w:val="52D97368"/>
    <w:rsid w:val="52FB5748"/>
    <w:rsid w:val="53172E0C"/>
    <w:rsid w:val="531E6F7C"/>
    <w:rsid w:val="53222081"/>
    <w:rsid w:val="532F5F6D"/>
    <w:rsid w:val="5347014C"/>
    <w:rsid w:val="53610817"/>
    <w:rsid w:val="537B61FF"/>
    <w:rsid w:val="542579E2"/>
    <w:rsid w:val="544958E1"/>
    <w:rsid w:val="545D2E83"/>
    <w:rsid w:val="54624EB9"/>
    <w:rsid w:val="54646E83"/>
    <w:rsid w:val="546B6889"/>
    <w:rsid w:val="54D117E3"/>
    <w:rsid w:val="54D32967"/>
    <w:rsid w:val="54D45FF2"/>
    <w:rsid w:val="54DD6B92"/>
    <w:rsid w:val="54E0475B"/>
    <w:rsid w:val="54E71F77"/>
    <w:rsid w:val="54ED6E78"/>
    <w:rsid w:val="55011407"/>
    <w:rsid w:val="55286102"/>
    <w:rsid w:val="5539030F"/>
    <w:rsid w:val="556E3992"/>
    <w:rsid w:val="559C6D1C"/>
    <w:rsid w:val="55AF2020"/>
    <w:rsid w:val="55CD6257"/>
    <w:rsid w:val="55F2613D"/>
    <w:rsid w:val="56233F2A"/>
    <w:rsid w:val="56253097"/>
    <w:rsid w:val="567819A9"/>
    <w:rsid w:val="567C4958"/>
    <w:rsid w:val="57060917"/>
    <w:rsid w:val="570A3667"/>
    <w:rsid w:val="572706E0"/>
    <w:rsid w:val="573C332E"/>
    <w:rsid w:val="574077FE"/>
    <w:rsid w:val="57647B19"/>
    <w:rsid w:val="57B36E3A"/>
    <w:rsid w:val="57D367F9"/>
    <w:rsid w:val="5815306C"/>
    <w:rsid w:val="581D5CC6"/>
    <w:rsid w:val="583F5224"/>
    <w:rsid w:val="584E003D"/>
    <w:rsid w:val="587578B0"/>
    <w:rsid w:val="589103EB"/>
    <w:rsid w:val="589C2530"/>
    <w:rsid w:val="589F0489"/>
    <w:rsid w:val="58ED7708"/>
    <w:rsid w:val="5906675A"/>
    <w:rsid w:val="59400F18"/>
    <w:rsid w:val="596F0C00"/>
    <w:rsid w:val="59A3430A"/>
    <w:rsid w:val="59B0570E"/>
    <w:rsid w:val="59C145B4"/>
    <w:rsid w:val="59FA116F"/>
    <w:rsid w:val="59FD22C5"/>
    <w:rsid w:val="5A21489A"/>
    <w:rsid w:val="5A7C0F4F"/>
    <w:rsid w:val="5AC32B55"/>
    <w:rsid w:val="5AD53AD5"/>
    <w:rsid w:val="5ADD6498"/>
    <w:rsid w:val="5AE12708"/>
    <w:rsid w:val="5B0549E5"/>
    <w:rsid w:val="5B315EDE"/>
    <w:rsid w:val="5B3F3A73"/>
    <w:rsid w:val="5B46375E"/>
    <w:rsid w:val="5BB04E20"/>
    <w:rsid w:val="5BF44F90"/>
    <w:rsid w:val="5C0E2355"/>
    <w:rsid w:val="5C955DD2"/>
    <w:rsid w:val="5CC01AE1"/>
    <w:rsid w:val="5CE770B7"/>
    <w:rsid w:val="5DD2088D"/>
    <w:rsid w:val="5DED0DE8"/>
    <w:rsid w:val="5E2F3B16"/>
    <w:rsid w:val="5E3B7894"/>
    <w:rsid w:val="5E571991"/>
    <w:rsid w:val="5E5A47C5"/>
    <w:rsid w:val="5E887C67"/>
    <w:rsid w:val="5E895323"/>
    <w:rsid w:val="5E8E5298"/>
    <w:rsid w:val="5EB8338A"/>
    <w:rsid w:val="5F0F1354"/>
    <w:rsid w:val="5F1B50B1"/>
    <w:rsid w:val="5F2E34B0"/>
    <w:rsid w:val="5F604077"/>
    <w:rsid w:val="5FB532B9"/>
    <w:rsid w:val="5FE01AAD"/>
    <w:rsid w:val="5FFC327F"/>
    <w:rsid w:val="603A6218"/>
    <w:rsid w:val="604D4B0A"/>
    <w:rsid w:val="60607ED4"/>
    <w:rsid w:val="606422FC"/>
    <w:rsid w:val="60A73D51"/>
    <w:rsid w:val="60E641B0"/>
    <w:rsid w:val="611D0350"/>
    <w:rsid w:val="615A32BB"/>
    <w:rsid w:val="6196515C"/>
    <w:rsid w:val="61B217C8"/>
    <w:rsid w:val="62665758"/>
    <w:rsid w:val="62726AB3"/>
    <w:rsid w:val="6279645E"/>
    <w:rsid w:val="627F48A3"/>
    <w:rsid w:val="62C76667"/>
    <w:rsid w:val="62DD2C6F"/>
    <w:rsid w:val="62E713A4"/>
    <w:rsid w:val="630D4D81"/>
    <w:rsid w:val="633A3BD0"/>
    <w:rsid w:val="633D5B5A"/>
    <w:rsid w:val="63456004"/>
    <w:rsid w:val="63576530"/>
    <w:rsid w:val="63786329"/>
    <w:rsid w:val="637C7D45"/>
    <w:rsid w:val="63FE69AC"/>
    <w:rsid w:val="64690989"/>
    <w:rsid w:val="64B31C03"/>
    <w:rsid w:val="64C6151F"/>
    <w:rsid w:val="64F34168"/>
    <w:rsid w:val="650A1819"/>
    <w:rsid w:val="650A56F7"/>
    <w:rsid w:val="650D19C0"/>
    <w:rsid w:val="65207499"/>
    <w:rsid w:val="652A2C91"/>
    <w:rsid w:val="65C05A2B"/>
    <w:rsid w:val="66390DD3"/>
    <w:rsid w:val="666E48CB"/>
    <w:rsid w:val="66973F25"/>
    <w:rsid w:val="66C61A4C"/>
    <w:rsid w:val="66E35762"/>
    <w:rsid w:val="66F2168A"/>
    <w:rsid w:val="66F923C0"/>
    <w:rsid w:val="67206C39"/>
    <w:rsid w:val="676D0B08"/>
    <w:rsid w:val="67761D5C"/>
    <w:rsid w:val="679514F1"/>
    <w:rsid w:val="67B52FBA"/>
    <w:rsid w:val="67F06ED7"/>
    <w:rsid w:val="682C2F94"/>
    <w:rsid w:val="688C038F"/>
    <w:rsid w:val="688C139C"/>
    <w:rsid w:val="689D2DC2"/>
    <w:rsid w:val="68D51A8C"/>
    <w:rsid w:val="6915208C"/>
    <w:rsid w:val="692C3E48"/>
    <w:rsid w:val="69332890"/>
    <w:rsid w:val="694B7EB1"/>
    <w:rsid w:val="694E058F"/>
    <w:rsid w:val="698711F2"/>
    <w:rsid w:val="69940BD6"/>
    <w:rsid w:val="69A621A8"/>
    <w:rsid w:val="69A7660B"/>
    <w:rsid w:val="69BB721C"/>
    <w:rsid w:val="69F025BD"/>
    <w:rsid w:val="69F562FC"/>
    <w:rsid w:val="6A3F387A"/>
    <w:rsid w:val="6A430D2D"/>
    <w:rsid w:val="6A6B6C16"/>
    <w:rsid w:val="6A6E4160"/>
    <w:rsid w:val="6AA654BB"/>
    <w:rsid w:val="6AB2393A"/>
    <w:rsid w:val="6ADA7E15"/>
    <w:rsid w:val="6AFE32C1"/>
    <w:rsid w:val="6B422714"/>
    <w:rsid w:val="6B6508CD"/>
    <w:rsid w:val="6BDA5CDE"/>
    <w:rsid w:val="6BEC0ED2"/>
    <w:rsid w:val="6BF9124E"/>
    <w:rsid w:val="6C04099E"/>
    <w:rsid w:val="6C2A47BF"/>
    <w:rsid w:val="6C2F48AC"/>
    <w:rsid w:val="6C30791F"/>
    <w:rsid w:val="6C482D2D"/>
    <w:rsid w:val="6C5555D7"/>
    <w:rsid w:val="6C6C46CF"/>
    <w:rsid w:val="6C8A6FD6"/>
    <w:rsid w:val="6CB31EF6"/>
    <w:rsid w:val="6CE90055"/>
    <w:rsid w:val="6CE94E19"/>
    <w:rsid w:val="6D236223"/>
    <w:rsid w:val="6D5650A0"/>
    <w:rsid w:val="6D887D79"/>
    <w:rsid w:val="6D8B12D9"/>
    <w:rsid w:val="6D90678B"/>
    <w:rsid w:val="6DA73C10"/>
    <w:rsid w:val="6DA76905"/>
    <w:rsid w:val="6DA9561B"/>
    <w:rsid w:val="6DAA54AF"/>
    <w:rsid w:val="6DF13C53"/>
    <w:rsid w:val="6E0C21C8"/>
    <w:rsid w:val="6E3D6CC0"/>
    <w:rsid w:val="6E755ABD"/>
    <w:rsid w:val="6E7C509D"/>
    <w:rsid w:val="6E957F0D"/>
    <w:rsid w:val="6EF40093"/>
    <w:rsid w:val="6EF43211"/>
    <w:rsid w:val="6EFF60AE"/>
    <w:rsid w:val="6F3D2689"/>
    <w:rsid w:val="6F541B76"/>
    <w:rsid w:val="6F847749"/>
    <w:rsid w:val="6F9603E0"/>
    <w:rsid w:val="6F9E7728"/>
    <w:rsid w:val="6FA94ADC"/>
    <w:rsid w:val="6FCD3AAA"/>
    <w:rsid w:val="6FEE501A"/>
    <w:rsid w:val="70394767"/>
    <w:rsid w:val="703E51FD"/>
    <w:rsid w:val="70444F20"/>
    <w:rsid w:val="70A96D41"/>
    <w:rsid w:val="70BD3F1C"/>
    <w:rsid w:val="70D20D1C"/>
    <w:rsid w:val="7113286E"/>
    <w:rsid w:val="711556F8"/>
    <w:rsid w:val="71330820"/>
    <w:rsid w:val="713E409A"/>
    <w:rsid w:val="714B506A"/>
    <w:rsid w:val="71702C0D"/>
    <w:rsid w:val="71781226"/>
    <w:rsid w:val="71CE1E93"/>
    <w:rsid w:val="71E25F6C"/>
    <w:rsid w:val="72684737"/>
    <w:rsid w:val="72744A99"/>
    <w:rsid w:val="72760055"/>
    <w:rsid w:val="72A83093"/>
    <w:rsid w:val="72CC5EC7"/>
    <w:rsid w:val="72F06E7C"/>
    <w:rsid w:val="72F44E0A"/>
    <w:rsid w:val="73054E9F"/>
    <w:rsid w:val="73211E4C"/>
    <w:rsid w:val="73235862"/>
    <w:rsid w:val="734771EC"/>
    <w:rsid w:val="73780FE4"/>
    <w:rsid w:val="73800B0E"/>
    <w:rsid w:val="73AC7726"/>
    <w:rsid w:val="73B44482"/>
    <w:rsid w:val="73D2575F"/>
    <w:rsid w:val="73E253B2"/>
    <w:rsid w:val="73EF7BCE"/>
    <w:rsid w:val="743D0E63"/>
    <w:rsid w:val="745E36D6"/>
    <w:rsid w:val="74773B81"/>
    <w:rsid w:val="7482052C"/>
    <w:rsid w:val="74A32C4D"/>
    <w:rsid w:val="74AE76E5"/>
    <w:rsid w:val="750519C1"/>
    <w:rsid w:val="75233341"/>
    <w:rsid w:val="752C029A"/>
    <w:rsid w:val="752D0928"/>
    <w:rsid w:val="75334EA4"/>
    <w:rsid w:val="75412BEB"/>
    <w:rsid w:val="754D1F66"/>
    <w:rsid w:val="755D72AA"/>
    <w:rsid w:val="755F6325"/>
    <w:rsid w:val="756020D7"/>
    <w:rsid w:val="75A82F03"/>
    <w:rsid w:val="75D067AF"/>
    <w:rsid w:val="75E11C8A"/>
    <w:rsid w:val="76120095"/>
    <w:rsid w:val="7617074D"/>
    <w:rsid w:val="76401532"/>
    <w:rsid w:val="764519D1"/>
    <w:rsid w:val="76586681"/>
    <w:rsid w:val="766A386A"/>
    <w:rsid w:val="767D5B70"/>
    <w:rsid w:val="768E70C6"/>
    <w:rsid w:val="76FB0920"/>
    <w:rsid w:val="771F6E9A"/>
    <w:rsid w:val="77303A12"/>
    <w:rsid w:val="77325E2C"/>
    <w:rsid w:val="77507D23"/>
    <w:rsid w:val="77556704"/>
    <w:rsid w:val="77804B1B"/>
    <w:rsid w:val="77AB10AB"/>
    <w:rsid w:val="77B358A8"/>
    <w:rsid w:val="77D94171"/>
    <w:rsid w:val="77DD70AD"/>
    <w:rsid w:val="77E04260"/>
    <w:rsid w:val="77E37F3B"/>
    <w:rsid w:val="782B6DDF"/>
    <w:rsid w:val="787E165A"/>
    <w:rsid w:val="78973821"/>
    <w:rsid w:val="78B96EEE"/>
    <w:rsid w:val="78C97416"/>
    <w:rsid w:val="78DE2679"/>
    <w:rsid w:val="78EC5D7D"/>
    <w:rsid w:val="79191989"/>
    <w:rsid w:val="794F1B00"/>
    <w:rsid w:val="798661FB"/>
    <w:rsid w:val="7A2F3A31"/>
    <w:rsid w:val="7A374EF3"/>
    <w:rsid w:val="7A3776BE"/>
    <w:rsid w:val="7A5011C0"/>
    <w:rsid w:val="7A536A2C"/>
    <w:rsid w:val="7A661614"/>
    <w:rsid w:val="7A742925"/>
    <w:rsid w:val="7AB81813"/>
    <w:rsid w:val="7ABF60FF"/>
    <w:rsid w:val="7B2C5411"/>
    <w:rsid w:val="7B442CA1"/>
    <w:rsid w:val="7B58583C"/>
    <w:rsid w:val="7B8746A9"/>
    <w:rsid w:val="7BBD06AA"/>
    <w:rsid w:val="7BD04F09"/>
    <w:rsid w:val="7BD265E4"/>
    <w:rsid w:val="7C2E150F"/>
    <w:rsid w:val="7C4803BF"/>
    <w:rsid w:val="7C5B6853"/>
    <w:rsid w:val="7C77554E"/>
    <w:rsid w:val="7C78528D"/>
    <w:rsid w:val="7CAF2AE1"/>
    <w:rsid w:val="7CCA1905"/>
    <w:rsid w:val="7D054785"/>
    <w:rsid w:val="7D0D2B44"/>
    <w:rsid w:val="7D261567"/>
    <w:rsid w:val="7D7C3E92"/>
    <w:rsid w:val="7DEC67CB"/>
    <w:rsid w:val="7DF36AB7"/>
    <w:rsid w:val="7DFD787D"/>
    <w:rsid w:val="7E104524"/>
    <w:rsid w:val="7E213283"/>
    <w:rsid w:val="7E357016"/>
    <w:rsid w:val="7E5E2D4A"/>
    <w:rsid w:val="7E6873EC"/>
    <w:rsid w:val="7E8A3CFA"/>
    <w:rsid w:val="7E9A4A5E"/>
    <w:rsid w:val="7EC21452"/>
    <w:rsid w:val="7EC76787"/>
    <w:rsid w:val="7ED94F91"/>
    <w:rsid w:val="7EE3258D"/>
    <w:rsid w:val="7EFB144B"/>
    <w:rsid w:val="7F0F35C8"/>
    <w:rsid w:val="7F1A5CAA"/>
    <w:rsid w:val="7F211349"/>
    <w:rsid w:val="7F433598"/>
    <w:rsid w:val="7F7D394A"/>
    <w:rsid w:val="7FDE1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qFormat="1" w:unhideWhenUsed="0" w:uiPriority="0" w:semiHidden="0" w:name="index 6"/>
    <w:lsdException w:uiPriority="99" w:name="index 7" w:locked="1"/>
    <w:lsdException w:uiPriority="99" w:name="index 8" w:locked="1"/>
    <w:lsdException w:uiPriority="99" w:name="index 9" w:locked="1"/>
    <w:lsdException w:qFormat="1" w:unhideWhenUsed="0" w:uiPriority="99" w:name="toc 1"/>
    <w:lsdException w:unhideWhenUsed="0" w:uiPriority="99" w:semiHidden="0" w:name="toc 2"/>
    <w:lsdException w:qFormat="1" w:unhideWhenUsed="0" w:uiPriority="99" w:name="toc 3"/>
    <w:lsdException w:unhideWhenUsed="0" w:uiPriority="99" w:semiHidden="0" w:name="toc 4"/>
    <w:lsdException w:unhideWhenUsed="0" w:uiPriority="99" w:semiHidden="0" w:name="toc 5"/>
    <w:lsdException w:unhideWhenUsed="0" w:uiPriority="99" w:semiHidden="0" w:name="toc 6"/>
    <w:lsdException w:qFormat="1" w:uiPriority="0" w:semiHidden="0" w:name="toc 7"/>
    <w:lsdException w:unhideWhenUsed="0" w:uiPriority="99" w:semiHidden="0" w:name="toc 8"/>
    <w:lsdException w:unhideWhenUsed="0" w:uiPriority="99"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0" w:semiHidden="0" w:name="header"/>
    <w:lsdException w:qFormat="1" w:unhideWhenUsed="0" w:uiPriority="99" w:semiHidden="0" w:name="footer"/>
    <w:lsdException w:uiPriority="99" w:name="index heading" w:locked="1"/>
    <w:lsdException w:uiPriority="99" w:name="caption"/>
    <w:lsdException w:uiPriority="99" w:name="table of figures" w:locked="1"/>
    <w:lsdException w:uiPriority="99" w:name="envelope address" w:locked="1"/>
    <w:lsdException w:qFormat="1" w:unhideWhenUsed="0" w:uiPriority="0" w:semiHidden="0" w:name="envelope return"/>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qFormat="1" w:unhideWhenUsed="0" w:uiPriority="99" w:semiHidden="0" w:name="List Bullet"/>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unhideWhenUsed="0" w:uiPriority="99" w:semiHidden="0" w:name="Subtitle"/>
    <w:lsdException w:uiPriority="99" w:name="Salutation" w:locked="1"/>
    <w:lsdException w:qFormat="1" w:unhideWhenUsed="0" w:uiPriority="0" w:semiHidden="0" w:name="Date"/>
    <w:lsdException w:qFormat="1" w:uiPriority="0" w:semiHidden="0" w:name="Body Text First Indent"/>
    <w:lsdException w:qFormat="1" w:unhideWhenUsed="0" w:uiPriority="0" w:semiHidden="0" w:name="Body Text First Indent 2"/>
    <w:lsdException w:uiPriority="99" w:name="Note Heading" w:locked="1"/>
    <w:lsdException w:qFormat="1" w:unhideWhenUsed="0" w:uiPriority="99" w:semiHidden="0" w:name="Body Text 2"/>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iPriority="99" w:name="HTML Code"/>
    <w:lsdException w:uiPriority="99" w:name="HTML Definition" w:locked="1"/>
    <w:lsdException w:qFormat="1" w:uiPriority="99" w:name="HTML Keyboard"/>
    <w:lsdException w:uiPriority="99" w:name="HTML Preformatted" w:locked="1"/>
    <w:lsdException w:qFormat="1" w:uiPriority="99" w:name="HTML Sample"/>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2">
    <w:name w:val="heading 1"/>
    <w:basedOn w:val="1"/>
    <w:link w:val="45"/>
    <w:autoRedefine/>
    <w:qFormat/>
    <w:uiPriority w:val="99"/>
    <w:pPr>
      <w:keepNext/>
      <w:keepLines/>
      <w:numPr>
        <w:ilvl w:val="0"/>
        <w:numId w:val="1"/>
      </w:numPr>
      <w:tabs>
        <w:tab w:val="clear" w:pos="432"/>
      </w:tabs>
      <w:spacing w:before="340" w:after="330" w:line="578" w:lineRule="auto"/>
      <w:ind w:left="0" w:firstLine="0"/>
      <w:outlineLvl w:val="0"/>
    </w:pPr>
    <w:rPr>
      <w:rFonts w:ascii="Calibri" w:hAnsi="Calibri" w:eastAsia="仿宋" w:cs="Calibri"/>
      <w:b/>
      <w:bCs/>
      <w:kern w:val="44"/>
      <w:sz w:val="30"/>
      <w:szCs w:val="30"/>
    </w:rPr>
  </w:style>
  <w:style w:type="paragraph" w:styleId="3">
    <w:name w:val="heading 2"/>
    <w:basedOn w:val="1"/>
    <w:link w:val="46"/>
    <w:autoRedefine/>
    <w:qFormat/>
    <w:uiPriority w:val="99"/>
    <w:pPr>
      <w:keepNext/>
      <w:keepLines/>
      <w:numPr>
        <w:ilvl w:val="1"/>
        <w:numId w:val="1"/>
      </w:numPr>
      <w:tabs>
        <w:tab w:val="clear" w:pos="576"/>
      </w:tabs>
      <w:spacing w:before="260" w:after="260" w:line="416" w:lineRule="auto"/>
      <w:ind w:left="0" w:firstLine="0"/>
      <w:outlineLvl w:val="1"/>
    </w:pPr>
    <w:rPr>
      <w:rFonts w:ascii="Cambria" w:hAnsi="Cambria" w:cs="Cambria"/>
      <w:b/>
      <w:bCs/>
      <w:kern w:val="0"/>
    </w:rPr>
  </w:style>
  <w:style w:type="paragraph" w:styleId="4">
    <w:name w:val="heading 3"/>
    <w:basedOn w:val="1"/>
    <w:link w:val="47"/>
    <w:autoRedefine/>
    <w:qFormat/>
    <w:uiPriority w:val="99"/>
    <w:pPr>
      <w:keepNext/>
      <w:keepLines/>
      <w:numPr>
        <w:ilvl w:val="2"/>
        <w:numId w:val="1"/>
      </w:numPr>
      <w:tabs>
        <w:tab w:val="clear" w:pos="1260"/>
      </w:tabs>
      <w:spacing w:before="260" w:after="260" w:line="416" w:lineRule="auto"/>
      <w:ind w:left="0" w:firstLine="0"/>
      <w:outlineLvl w:val="2"/>
    </w:pPr>
    <w:rPr>
      <w:rFonts w:ascii="Calibri" w:hAnsi="Calibri" w:cs="Calibri"/>
      <w:b/>
      <w:bCs/>
      <w:kern w:val="0"/>
      <w:sz w:val="32"/>
      <w:szCs w:val="32"/>
    </w:rPr>
  </w:style>
  <w:style w:type="paragraph" w:styleId="5">
    <w:name w:val="heading 4"/>
    <w:basedOn w:val="1"/>
    <w:link w:val="48"/>
    <w:autoRedefine/>
    <w:qFormat/>
    <w:uiPriority w:val="99"/>
    <w:pPr>
      <w:keepNext/>
      <w:keepLines/>
      <w:numPr>
        <w:ilvl w:val="3"/>
        <w:numId w:val="1"/>
      </w:numPr>
      <w:tabs>
        <w:tab w:val="clear" w:pos="864"/>
      </w:tabs>
      <w:spacing w:before="280" w:after="290" w:line="376" w:lineRule="auto"/>
      <w:ind w:left="0" w:firstLine="0"/>
      <w:outlineLvl w:val="3"/>
    </w:pPr>
    <w:rPr>
      <w:rFonts w:ascii="Cambria" w:hAnsi="Cambria" w:cs="Cambria"/>
      <w:b/>
      <w:bCs/>
      <w:kern w:val="0"/>
    </w:rPr>
  </w:style>
  <w:style w:type="paragraph" w:styleId="6">
    <w:name w:val="heading 5"/>
    <w:basedOn w:val="1"/>
    <w:link w:val="49"/>
    <w:autoRedefine/>
    <w:qFormat/>
    <w:uiPriority w:val="99"/>
    <w:pPr>
      <w:keepNext/>
      <w:keepLines/>
      <w:widowControl/>
      <w:numPr>
        <w:ilvl w:val="4"/>
        <w:numId w:val="1"/>
      </w:numPr>
      <w:spacing w:before="280" w:after="290" w:line="376" w:lineRule="auto"/>
      <w:jc w:val="left"/>
      <w:outlineLvl w:val="4"/>
    </w:pPr>
    <w:rPr>
      <w:b/>
      <w:bCs/>
      <w:kern w:val="0"/>
    </w:rPr>
  </w:style>
  <w:style w:type="paragraph" w:styleId="7">
    <w:name w:val="heading 6"/>
    <w:basedOn w:val="1"/>
    <w:link w:val="50"/>
    <w:autoRedefine/>
    <w:qFormat/>
    <w:uiPriority w:val="99"/>
    <w:pPr>
      <w:keepNext/>
      <w:keepLines/>
      <w:widowControl/>
      <w:numPr>
        <w:ilvl w:val="5"/>
        <w:numId w:val="1"/>
      </w:numPr>
      <w:spacing w:before="240" w:after="64" w:line="320" w:lineRule="auto"/>
      <w:jc w:val="left"/>
      <w:outlineLvl w:val="5"/>
    </w:pPr>
    <w:rPr>
      <w:rFonts w:ascii="Arial" w:hAnsi="Arial" w:eastAsia="黑体" w:cs="Arial"/>
      <w:b/>
      <w:bCs/>
      <w:kern w:val="0"/>
      <w:sz w:val="24"/>
      <w:szCs w:val="24"/>
    </w:rPr>
  </w:style>
  <w:style w:type="paragraph" w:styleId="8">
    <w:name w:val="heading 7"/>
    <w:basedOn w:val="1"/>
    <w:link w:val="51"/>
    <w:autoRedefine/>
    <w:qFormat/>
    <w:uiPriority w:val="99"/>
    <w:pPr>
      <w:keepNext/>
      <w:keepLines/>
      <w:widowControl/>
      <w:numPr>
        <w:ilvl w:val="6"/>
        <w:numId w:val="1"/>
      </w:numPr>
      <w:spacing w:before="240" w:after="64" w:line="320" w:lineRule="auto"/>
      <w:jc w:val="left"/>
      <w:outlineLvl w:val="6"/>
    </w:pPr>
    <w:rPr>
      <w:b/>
      <w:bCs/>
      <w:kern w:val="0"/>
      <w:sz w:val="24"/>
      <w:szCs w:val="24"/>
    </w:rPr>
  </w:style>
  <w:style w:type="paragraph" w:styleId="9">
    <w:name w:val="heading 8"/>
    <w:basedOn w:val="1"/>
    <w:link w:val="52"/>
    <w:autoRedefine/>
    <w:qFormat/>
    <w:uiPriority w:val="99"/>
    <w:pPr>
      <w:keepNext/>
      <w:keepLines/>
      <w:widowControl/>
      <w:numPr>
        <w:ilvl w:val="7"/>
        <w:numId w:val="1"/>
      </w:numPr>
      <w:spacing w:before="240" w:after="64" w:line="320" w:lineRule="auto"/>
      <w:jc w:val="left"/>
      <w:outlineLvl w:val="7"/>
    </w:pPr>
    <w:rPr>
      <w:rFonts w:ascii="Arial" w:hAnsi="Arial" w:eastAsia="黑体" w:cs="Arial"/>
      <w:kern w:val="0"/>
      <w:sz w:val="24"/>
      <w:szCs w:val="24"/>
    </w:rPr>
  </w:style>
  <w:style w:type="paragraph" w:styleId="10">
    <w:name w:val="heading 9"/>
    <w:basedOn w:val="1"/>
    <w:link w:val="53"/>
    <w:autoRedefine/>
    <w:qFormat/>
    <w:uiPriority w:val="99"/>
    <w:pPr>
      <w:keepNext/>
      <w:keepLines/>
      <w:widowControl/>
      <w:numPr>
        <w:ilvl w:val="8"/>
        <w:numId w:val="1"/>
      </w:numPr>
      <w:spacing w:before="240" w:after="64" w:line="320" w:lineRule="auto"/>
      <w:jc w:val="left"/>
      <w:outlineLvl w:val="8"/>
    </w:pPr>
    <w:rPr>
      <w:rFonts w:ascii="Arial" w:hAnsi="Arial" w:eastAsia="黑体" w:cs="Arial"/>
      <w:kern w:val="0"/>
      <w:sz w:val="20"/>
      <w:szCs w:val="20"/>
    </w:rPr>
  </w:style>
  <w:style w:type="character" w:default="1" w:styleId="35">
    <w:name w:val="Default Paragraph Font"/>
    <w:autoRedefine/>
    <w:semiHidden/>
    <w:unhideWhenUsed/>
    <w:qFormat/>
    <w:uiPriority w:val="1"/>
  </w:style>
  <w:style w:type="table" w:default="1" w:styleId="33">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autoRedefine/>
    <w:unhideWhenUsed/>
    <w:qFormat/>
    <w:uiPriority w:val="0"/>
    <w:pPr>
      <w:ind w:left="2520" w:leftChars="1200"/>
    </w:pPr>
  </w:style>
  <w:style w:type="paragraph" w:styleId="12">
    <w:name w:val="Normal Indent"/>
    <w:basedOn w:val="1"/>
    <w:link w:val="69"/>
    <w:autoRedefine/>
    <w:qFormat/>
    <w:uiPriority w:val="99"/>
    <w:pPr>
      <w:ind w:firstLine="420"/>
    </w:pPr>
    <w:rPr>
      <w:rFonts w:ascii="Calibri" w:hAnsi="Calibri" w:cs="Calibri"/>
      <w:sz w:val="21"/>
      <w:szCs w:val="21"/>
    </w:rPr>
  </w:style>
  <w:style w:type="paragraph" w:styleId="13">
    <w:name w:val="List Bullet"/>
    <w:basedOn w:val="1"/>
    <w:autoRedefine/>
    <w:qFormat/>
    <w:uiPriority w:val="99"/>
    <w:pPr>
      <w:tabs>
        <w:tab w:val="left" w:pos="360"/>
      </w:tabs>
      <w:ind w:left="360" w:hanging="200" w:hangingChars="200"/>
    </w:pPr>
    <w:rPr>
      <w:sz w:val="21"/>
      <w:szCs w:val="21"/>
    </w:rPr>
  </w:style>
  <w:style w:type="paragraph" w:styleId="14">
    <w:name w:val="Document Map"/>
    <w:basedOn w:val="1"/>
    <w:link w:val="54"/>
    <w:autoRedefine/>
    <w:semiHidden/>
    <w:qFormat/>
    <w:uiPriority w:val="99"/>
    <w:rPr>
      <w:rFonts w:ascii="Heiti SC Light" w:hAnsi="Calibri" w:eastAsia="Times New Roman" w:cs="Heiti SC Light"/>
      <w:kern w:val="0"/>
      <w:sz w:val="24"/>
      <w:szCs w:val="24"/>
    </w:rPr>
  </w:style>
  <w:style w:type="paragraph" w:styleId="15">
    <w:name w:val="annotation text"/>
    <w:basedOn w:val="1"/>
    <w:link w:val="55"/>
    <w:autoRedefine/>
    <w:semiHidden/>
    <w:qFormat/>
    <w:uiPriority w:val="99"/>
    <w:pPr>
      <w:jc w:val="left"/>
    </w:pPr>
    <w:rPr>
      <w:rFonts w:ascii="Calibri" w:hAnsi="Calibri" w:cs="Calibri"/>
      <w:kern w:val="0"/>
    </w:rPr>
  </w:style>
  <w:style w:type="paragraph" w:styleId="16">
    <w:name w:val="index 6"/>
    <w:basedOn w:val="1"/>
    <w:autoRedefine/>
    <w:qFormat/>
    <w:uiPriority w:val="0"/>
    <w:pPr>
      <w:ind w:left="1000" w:leftChars="1000"/>
    </w:pPr>
  </w:style>
  <w:style w:type="paragraph" w:styleId="17">
    <w:name w:val="Body Text"/>
    <w:basedOn w:val="1"/>
    <w:link w:val="56"/>
    <w:autoRedefine/>
    <w:qFormat/>
    <w:uiPriority w:val="99"/>
    <w:pPr>
      <w:spacing w:line="420" w:lineRule="auto"/>
    </w:pPr>
    <w:rPr>
      <w:kern w:val="0"/>
      <w:sz w:val="24"/>
      <w:szCs w:val="24"/>
    </w:rPr>
  </w:style>
  <w:style w:type="paragraph" w:styleId="18">
    <w:name w:val="Body Text Indent"/>
    <w:basedOn w:val="1"/>
    <w:link w:val="57"/>
    <w:autoRedefine/>
    <w:qFormat/>
    <w:uiPriority w:val="99"/>
    <w:pPr>
      <w:ind w:firstLine="600"/>
    </w:pPr>
    <w:rPr>
      <w:kern w:val="0"/>
      <w:sz w:val="20"/>
      <w:szCs w:val="20"/>
    </w:rPr>
  </w:style>
  <w:style w:type="paragraph" w:styleId="19">
    <w:name w:val="toc 3"/>
    <w:basedOn w:val="1"/>
    <w:autoRedefine/>
    <w:semiHidden/>
    <w:qFormat/>
    <w:uiPriority w:val="99"/>
    <w:pPr>
      <w:ind w:left="840" w:leftChars="400"/>
    </w:pPr>
    <w:rPr>
      <w:sz w:val="21"/>
      <w:szCs w:val="21"/>
    </w:rPr>
  </w:style>
  <w:style w:type="paragraph" w:styleId="20">
    <w:name w:val="Plain Text"/>
    <w:basedOn w:val="1"/>
    <w:link w:val="58"/>
    <w:autoRedefine/>
    <w:qFormat/>
    <w:uiPriority w:val="99"/>
    <w:rPr>
      <w:rFonts w:ascii="宋体" w:hAnsi="Courier New" w:cs="宋体"/>
      <w:kern w:val="0"/>
      <w:sz w:val="21"/>
      <w:szCs w:val="21"/>
    </w:rPr>
  </w:style>
  <w:style w:type="paragraph" w:styleId="21">
    <w:name w:val="Date"/>
    <w:basedOn w:val="1"/>
    <w:autoRedefine/>
    <w:qFormat/>
    <w:uiPriority w:val="0"/>
    <w:pPr>
      <w:ind w:left="100" w:leftChars="2500"/>
    </w:pPr>
  </w:style>
  <w:style w:type="paragraph" w:styleId="22">
    <w:name w:val="Balloon Text"/>
    <w:basedOn w:val="1"/>
    <w:link w:val="59"/>
    <w:autoRedefine/>
    <w:semiHidden/>
    <w:qFormat/>
    <w:uiPriority w:val="99"/>
    <w:rPr>
      <w:kern w:val="0"/>
      <w:sz w:val="18"/>
      <w:szCs w:val="18"/>
    </w:rPr>
  </w:style>
  <w:style w:type="paragraph" w:styleId="23">
    <w:name w:val="footer"/>
    <w:basedOn w:val="1"/>
    <w:link w:val="60"/>
    <w:autoRedefine/>
    <w:qFormat/>
    <w:uiPriority w:val="99"/>
    <w:pPr>
      <w:tabs>
        <w:tab w:val="center" w:pos="4153"/>
        <w:tab w:val="right" w:pos="8306"/>
      </w:tabs>
      <w:snapToGrid w:val="0"/>
      <w:jc w:val="left"/>
    </w:pPr>
    <w:rPr>
      <w:kern w:val="0"/>
      <w:sz w:val="18"/>
      <w:szCs w:val="18"/>
    </w:rPr>
  </w:style>
  <w:style w:type="paragraph" w:styleId="24">
    <w:name w:val="envelope return"/>
    <w:basedOn w:val="1"/>
    <w:autoRedefine/>
    <w:qFormat/>
    <w:uiPriority w:val="0"/>
    <w:pPr>
      <w:snapToGrid w:val="0"/>
    </w:pPr>
    <w:rPr>
      <w:rFonts w:ascii="Arial" w:hAnsi="Arial"/>
    </w:rPr>
  </w:style>
  <w:style w:type="paragraph" w:styleId="2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autoRedefine/>
    <w:semiHidden/>
    <w:qFormat/>
    <w:uiPriority w:val="99"/>
    <w:rPr>
      <w:sz w:val="21"/>
      <w:szCs w:val="21"/>
    </w:rPr>
  </w:style>
  <w:style w:type="paragraph" w:styleId="27">
    <w:name w:val="Body Text Indent 3"/>
    <w:basedOn w:val="1"/>
    <w:link w:val="61"/>
    <w:autoRedefine/>
    <w:qFormat/>
    <w:uiPriority w:val="99"/>
    <w:pPr>
      <w:spacing w:after="120"/>
      <w:ind w:left="420" w:leftChars="200"/>
    </w:pPr>
    <w:rPr>
      <w:kern w:val="0"/>
      <w:sz w:val="16"/>
      <w:szCs w:val="16"/>
    </w:rPr>
  </w:style>
  <w:style w:type="paragraph" w:styleId="28">
    <w:name w:val="Body Text 2"/>
    <w:basedOn w:val="1"/>
    <w:link w:val="62"/>
    <w:autoRedefine/>
    <w:qFormat/>
    <w:uiPriority w:val="99"/>
    <w:pPr>
      <w:spacing w:after="120" w:line="480" w:lineRule="auto"/>
    </w:pPr>
    <w:rPr>
      <w:kern w:val="0"/>
      <w:sz w:val="24"/>
      <w:szCs w:val="24"/>
    </w:rPr>
  </w:style>
  <w:style w:type="paragraph" w:styleId="29">
    <w:name w:val="Normal (Web)"/>
    <w:basedOn w:val="1"/>
    <w:autoRedefine/>
    <w:qFormat/>
    <w:uiPriority w:val="99"/>
    <w:rPr>
      <w:sz w:val="24"/>
      <w:szCs w:val="24"/>
    </w:rPr>
  </w:style>
  <w:style w:type="paragraph" w:styleId="30">
    <w:name w:val="Title"/>
    <w:basedOn w:val="1"/>
    <w:link w:val="63"/>
    <w:autoRedefine/>
    <w:qFormat/>
    <w:uiPriority w:val="99"/>
    <w:pPr>
      <w:spacing w:before="240" w:after="60"/>
      <w:jc w:val="center"/>
      <w:outlineLvl w:val="0"/>
    </w:pPr>
    <w:rPr>
      <w:rFonts w:ascii="Cambria" w:hAnsi="Cambria" w:cs="Cambria"/>
      <w:b/>
      <w:bCs/>
      <w:kern w:val="0"/>
      <w:sz w:val="32"/>
      <w:szCs w:val="32"/>
    </w:rPr>
  </w:style>
  <w:style w:type="paragraph" w:styleId="31">
    <w:name w:val="Body Text First Indent"/>
    <w:basedOn w:val="17"/>
    <w:autoRedefine/>
    <w:unhideWhenUsed/>
    <w:qFormat/>
    <w:uiPriority w:val="0"/>
    <w:pPr>
      <w:ind w:firstLine="420" w:firstLineChars="100"/>
    </w:pPr>
  </w:style>
  <w:style w:type="paragraph" w:styleId="32">
    <w:name w:val="Body Text First Indent 2"/>
    <w:basedOn w:val="18"/>
    <w:autoRedefine/>
    <w:qFormat/>
    <w:uiPriority w:val="0"/>
    <w:pPr>
      <w:ind w:firstLine="420" w:firstLineChars="200"/>
    </w:pPr>
    <w:rPr>
      <w:rFonts w:ascii="Calibri" w:hAnsi="Calibri"/>
    </w:rPr>
  </w:style>
  <w:style w:type="table" w:styleId="34">
    <w:name w:val="Table Grid"/>
    <w:basedOn w:val="33"/>
    <w:autoRedefine/>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basedOn w:val="35"/>
    <w:autoRedefine/>
    <w:qFormat/>
    <w:uiPriority w:val="0"/>
    <w:rPr>
      <w:b/>
      <w:bCs/>
    </w:rPr>
  </w:style>
  <w:style w:type="character" w:styleId="37">
    <w:name w:val="page number"/>
    <w:basedOn w:val="35"/>
    <w:autoRedefine/>
    <w:qFormat/>
    <w:uiPriority w:val="99"/>
  </w:style>
  <w:style w:type="character" w:styleId="38">
    <w:name w:val="FollowedHyperlink"/>
    <w:basedOn w:val="35"/>
    <w:autoRedefine/>
    <w:qFormat/>
    <w:uiPriority w:val="99"/>
    <w:rPr>
      <w:color w:val="800080"/>
      <w:u w:val="single"/>
    </w:rPr>
  </w:style>
  <w:style w:type="character" w:styleId="39">
    <w:name w:val="Hyperlink"/>
    <w:basedOn w:val="35"/>
    <w:autoRedefine/>
    <w:qFormat/>
    <w:uiPriority w:val="99"/>
    <w:rPr>
      <w:color w:val="0000FF"/>
      <w:u w:val="single"/>
    </w:rPr>
  </w:style>
  <w:style w:type="character" w:styleId="40">
    <w:name w:val="HTML Code"/>
    <w:basedOn w:val="35"/>
    <w:autoRedefine/>
    <w:semiHidden/>
    <w:unhideWhenUsed/>
    <w:qFormat/>
    <w:uiPriority w:val="99"/>
    <w:rPr>
      <w:rFonts w:ascii="Consolas" w:hAnsi="Consolas" w:eastAsia="Consolas" w:cs="Consolas"/>
      <w:sz w:val="20"/>
    </w:rPr>
  </w:style>
  <w:style w:type="character" w:styleId="41">
    <w:name w:val="annotation reference"/>
    <w:basedOn w:val="35"/>
    <w:autoRedefine/>
    <w:semiHidden/>
    <w:qFormat/>
    <w:uiPriority w:val="99"/>
    <w:rPr>
      <w:sz w:val="21"/>
      <w:szCs w:val="21"/>
    </w:rPr>
  </w:style>
  <w:style w:type="character" w:styleId="42">
    <w:name w:val="HTML Keyboard"/>
    <w:basedOn w:val="35"/>
    <w:autoRedefine/>
    <w:semiHidden/>
    <w:unhideWhenUsed/>
    <w:qFormat/>
    <w:uiPriority w:val="99"/>
    <w:rPr>
      <w:rFonts w:hint="default" w:ascii="Consolas" w:hAnsi="Consolas" w:eastAsia="Consolas" w:cs="Consolas"/>
      <w:sz w:val="20"/>
    </w:rPr>
  </w:style>
  <w:style w:type="character" w:styleId="43">
    <w:name w:val="HTML Sample"/>
    <w:basedOn w:val="35"/>
    <w:autoRedefine/>
    <w:semiHidden/>
    <w:unhideWhenUsed/>
    <w:qFormat/>
    <w:uiPriority w:val="99"/>
    <w:rPr>
      <w:rFonts w:hint="default" w:ascii="Consolas" w:hAnsi="Consolas" w:eastAsia="Consolas" w:cs="Consolas"/>
    </w:rPr>
  </w:style>
  <w:style w:type="paragraph" w:customStyle="1" w:styleId="44">
    <w:name w:val="Body Text First Indent 21"/>
    <w:basedOn w:val="18"/>
    <w:autoRedefine/>
    <w:qFormat/>
    <w:uiPriority w:val="0"/>
    <w:pPr>
      <w:adjustRightInd w:val="0"/>
      <w:spacing w:line="420" w:lineRule="exact"/>
    </w:pPr>
  </w:style>
  <w:style w:type="character" w:customStyle="1" w:styleId="45">
    <w:name w:val="标题 1 Char"/>
    <w:basedOn w:val="35"/>
    <w:link w:val="2"/>
    <w:autoRedefine/>
    <w:qFormat/>
    <w:uiPriority w:val="99"/>
    <w:rPr>
      <w:rFonts w:eastAsia="仿宋" w:cs="Calibri"/>
      <w:b/>
      <w:bCs/>
      <w:kern w:val="44"/>
      <w:sz w:val="30"/>
      <w:szCs w:val="30"/>
    </w:rPr>
  </w:style>
  <w:style w:type="character" w:customStyle="1" w:styleId="46">
    <w:name w:val="标题 2 Char"/>
    <w:basedOn w:val="35"/>
    <w:link w:val="3"/>
    <w:autoRedefine/>
    <w:qFormat/>
    <w:uiPriority w:val="99"/>
    <w:rPr>
      <w:rFonts w:ascii="Cambria" w:hAnsi="Cambria" w:cs="Cambria"/>
      <w:b/>
      <w:bCs/>
      <w:kern w:val="0"/>
      <w:sz w:val="28"/>
      <w:szCs w:val="28"/>
    </w:rPr>
  </w:style>
  <w:style w:type="character" w:customStyle="1" w:styleId="47">
    <w:name w:val="标题 3 Char"/>
    <w:basedOn w:val="35"/>
    <w:link w:val="4"/>
    <w:autoRedefine/>
    <w:qFormat/>
    <w:uiPriority w:val="99"/>
    <w:rPr>
      <w:rFonts w:cs="Calibri"/>
      <w:b/>
      <w:bCs/>
      <w:kern w:val="0"/>
      <w:sz w:val="32"/>
      <w:szCs w:val="32"/>
    </w:rPr>
  </w:style>
  <w:style w:type="character" w:customStyle="1" w:styleId="48">
    <w:name w:val="标题 4 Char"/>
    <w:basedOn w:val="35"/>
    <w:link w:val="5"/>
    <w:autoRedefine/>
    <w:qFormat/>
    <w:uiPriority w:val="99"/>
    <w:rPr>
      <w:rFonts w:ascii="Cambria" w:hAnsi="Cambria" w:cs="Cambria"/>
      <w:b/>
      <w:bCs/>
      <w:kern w:val="0"/>
      <w:sz w:val="28"/>
      <w:szCs w:val="28"/>
    </w:rPr>
  </w:style>
  <w:style w:type="character" w:customStyle="1" w:styleId="49">
    <w:name w:val="标题 5 Char"/>
    <w:basedOn w:val="35"/>
    <w:link w:val="6"/>
    <w:autoRedefine/>
    <w:qFormat/>
    <w:uiPriority w:val="99"/>
    <w:rPr>
      <w:rFonts w:ascii="Times New Roman" w:hAnsi="Times New Roman"/>
      <w:b/>
      <w:bCs/>
      <w:kern w:val="0"/>
      <w:sz w:val="28"/>
      <w:szCs w:val="28"/>
    </w:rPr>
  </w:style>
  <w:style w:type="character" w:customStyle="1" w:styleId="50">
    <w:name w:val="标题 6 Char"/>
    <w:basedOn w:val="35"/>
    <w:link w:val="7"/>
    <w:autoRedefine/>
    <w:qFormat/>
    <w:uiPriority w:val="99"/>
    <w:rPr>
      <w:rFonts w:ascii="Arial" w:hAnsi="Arial" w:eastAsia="黑体" w:cs="Arial"/>
      <w:b/>
      <w:bCs/>
      <w:kern w:val="0"/>
      <w:sz w:val="24"/>
      <w:szCs w:val="24"/>
    </w:rPr>
  </w:style>
  <w:style w:type="character" w:customStyle="1" w:styleId="51">
    <w:name w:val="标题 7 Char"/>
    <w:basedOn w:val="35"/>
    <w:link w:val="8"/>
    <w:autoRedefine/>
    <w:qFormat/>
    <w:uiPriority w:val="99"/>
    <w:rPr>
      <w:rFonts w:ascii="Times New Roman" w:hAnsi="Times New Roman"/>
      <w:b/>
      <w:bCs/>
      <w:kern w:val="0"/>
      <w:sz w:val="24"/>
      <w:szCs w:val="24"/>
    </w:rPr>
  </w:style>
  <w:style w:type="character" w:customStyle="1" w:styleId="52">
    <w:name w:val="标题 8 Char"/>
    <w:basedOn w:val="35"/>
    <w:link w:val="9"/>
    <w:autoRedefine/>
    <w:qFormat/>
    <w:uiPriority w:val="99"/>
    <w:rPr>
      <w:rFonts w:ascii="Arial" w:hAnsi="Arial" w:eastAsia="黑体" w:cs="Arial"/>
      <w:kern w:val="0"/>
      <w:sz w:val="24"/>
      <w:szCs w:val="24"/>
    </w:rPr>
  </w:style>
  <w:style w:type="character" w:customStyle="1" w:styleId="53">
    <w:name w:val="标题 9 Char"/>
    <w:basedOn w:val="35"/>
    <w:link w:val="10"/>
    <w:autoRedefine/>
    <w:qFormat/>
    <w:uiPriority w:val="99"/>
    <w:rPr>
      <w:rFonts w:ascii="Arial" w:hAnsi="Arial" w:eastAsia="黑体" w:cs="Arial"/>
      <w:kern w:val="0"/>
      <w:sz w:val="20"/>
      <w:szCs w:val="20"/>
    </w:rPr>
  </w:style>
  <w:style w:type="character" w:customStyle="1" w:styleId="54">
    <w:name w:val="文档结构图 Char"/>
    <w:basedOn w:val="35"/>
    <w:link w:val="14"/>
    <w:autoRedefine/>
    <w:semiHidden/>
    <w:qFormat/>
    <w:uiPriority w:val="99"/>
    <w:rPr>
      <w:rFonts w:ascii="Heiti SC Light" w:hAnsi="Calibri" w:eastAsia="Times New Roman" w:cs="Heiti SC Light"/>
      <w:sz w:val="24"/>
      <w:szCs w:val="24"/>
    </w:rPr>
  </w:style>
  <w:style w:type="character" w:customStyle="1" w:styleId="55">
    <w:name w:val="批注文字 Char"/>
    <w:basedOn w:val="35"/>
    <w:link w:val="15"/>
    <w:autoRedefine/>
    <w:qFormat/>
    <w:uiPriority w:val="99"/>
    <w:rPr>
      <w:sz w:val="28"/>
      <w:szCs w:val="28"/>
    </w:rPr>
  </w:style>
  <w:style w:type="character" w:customStyle="1" w:styleId="56">
    <w:name w:val="正文文本 Char"/>
    <w:basedOn w:val="35"/>
    <w:link w:val="17"/>
    <w:autoRedefine/>
    <w:qFormat/>
    <w:uiPriority w:val="99"/>
    <w:rPr>
      <w:rFonts w:ascii="Times New Roman" w:hAnsi="Times New Roman" w:eastAsia="宋体" w:cs="Times New Roman"/>
      <w:sz w:val="24"/>
      <w:szCs w:val="24"/>
    </w:rPr>
  </w:style>
  <w:style w:type="character" w:customStyle="1" w:styleId="57">
    <w:name w:val="正文文本缩进 Char"/>
    <w:basedOn w:val="35"/>
    <w:link w:val="18"/>
    <w:autoRedefine/>
    <w:qFormat/>
    <w:uiPriority w:val="99"/>
    <w:rPr>
      <w:rFonts w:ascii="Times New Roman" w:hAnsi="Times New Roman" w:eastAsia="宋体" w:cs="Times New Roman"/>
      <w:sz w:val="20"/>
      <w:szCs w:val="20"/>
    </w:rPr>
  </w:style>
  <w:style w:type="character" w:customStyle="1" w:styleId="58">
    <w:name w:val="纯文本 Char"/>
    <w:basedOn w:val="35"/>
    <w:link w:val="20"/>
    <w:autoRedefine/>
    <w:qFormat/>
    <w:uiPriority w:val="99"/>
    <w:rPr>
      <w:rFonts w:ascii="宋体" w:hAnsi="Courier New" w:eastAsia="宋体" w:cs="宋体"/>
      <w:sz w:val="21"/>
      <w:szCs w:val="21"/>
    </w:rPr>
  </w:style>
  <w:style w:type="character" w:customStyle="1" w:styleId="59">
    <w:name w:val="批注框文本 Char"/>
    <w:basedOn w:val="35"/>
    <w:link w:val="22"/>
    <w:autoRedefine/>
    <w:qFormat/>
    <w:uiPriority w:val="99"/>
    <w:rPr>
      <w:rFonts w:ascii="Times New Roman" w:hAnsi="Times New Roman" w:eastAsia="宋体" w:cs="Times New Roman"/>
      <w:sz w:val="18"/>
      <w:szCs w:val="18"/>
    </w:rPr>
  </w:style>
  <w:style w:type="character" w:customStyle="1" w:styleId="60">
    <w:name w:val="页脚 Char"/>
    <w:basedOn w:val="35"/>
    <w:link w:val="23"/>
    <w:autoRedefine/>
    <w:qFormat/>
    <w:uiPriority w:val="99"/>
    <w:rPr>
      <w:rFonts w:ascii="Times New Roman" w:hAnsi="Times New Roman" w:eastAsia="宋体" w:cs="Times New Roman"/>
      <w:sz w:val="18"/>
      <w:szCs w:val="18"/>
    </w:rPr>
  </w:style>
  <w:style w:type="character" w:customStyle="1" w:styleId="61">
    <w:name w:val="正文文本缩进 3 Char"/>
    <w:basedOn w:val="35"/>
    <w:link w:val="27"/>
    <w:autoRedefine/>
    <w:qFormat/>
    <w:uiPriority w:val="99"/>
    <w:rPr>
      <w:rFonts w:ascii="Times New Roman" w:hAnsi="Times New Roman" w:eastAsia="宋体" w:cs="Times New Roman"/>
      <w:sz w:val="16"/>
      <w:szCs w:val="16"/>
    </w:rPr>
  </w:style>
  <w:style w:type="character" w:customStyle="1" w:styleId="62">
    <w:name w:val="正文文本 2 Char"/>
    <w:basedOn w:val="35"/>
    <w:link w:val="28"/>
    <w:autoRedefine/>
    <w:semiHidden/>
    <w:qFormat/>
    <w:uiPriority w:val="99"/>
    <w:rPr>
      <w:rFonts w:ascii="Times New Roman" w:hAnsi="Times New Roman" w:eastAsia="宋体" w:cs="Times New Roman"/>
      <w:sz w:val="24"/>
      <w:szCs w:val="24"/>
    </w:rPr>
  </w:style>
  <w:style w:type="character" w:customStyle="1" w:styleId="63">
    <w:name w:val="标题 Char"/>
    <w:basedOn w:val="35"/>
    <w:link w:val="30"/>
    <w:autoRedefine/>
    <w:qFormat/>
    <w:uiPriority w:val="99"/>
    <w:rPr>
      <w:rFonts w:ascii="Cambria" w:hAnsi="Cambria" w:eastAsia="宋体" w:cs="Cambria"/>
      <w:b/>
      <w:bCs/>
      <w:sz w:val="32"/>
      <w:szCs w:val="32"/>
    </w:rPr>
  </w:style>
  <w:style w:type="paragraph" w:styleId="64">
    <w:name w:val="List Paragraph"/>
    <w:basedOn w:val="1"/>
    <w:autoRedefine/>
    <w:qFormat/>
    <w:uiPriority w:val="99"/>
    <w:pPr>
      <w:ind w:firstLine="420" w:firstLineChars="200"/>
    </w:pPr>
  </w:style>
  <w:style w:type="paragraph" w:customStyle="1" w:styleId="65">
    <w:name w:val="列出段落1"/>
    <w:basedOn w:val="1"/>
    <w:autoRedefine/>
    <w:qFormat/>
    <w:uiPriority w:val="99"/>
    <w:pPr>
      <w:ind w:firstLine="420" w:firstLineChars="200"/>
    </w:pPr>
    <w:rPr>
      <w:rFonts w:ascii="Calibri" w:hAnsi="Calibri" w:cs="Calibri"/>
      <w:sz w:val="21"/>
      <w:szCs w:val="21"/>
    </w:rPr>
  </w:style>
  <w:style w:type="paragraph" w:customStyle="1" w:styleId="66">
    <w:name w:val="无间隔1"/>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67">
    <w:name w:val="Char Char"/>
    <w:basedOn w:val="1"/>
    <w:autoRedefine/>
    <w:qFormat/>
    <w:uiPriority w:val="99"/>
    <w:rPr>
      <w:rFonts w:ascii="Tahoma" w:hAnsi="Tahoma" w:cs="Tahoma"/>
      <w:sz w:val="24"/>
      <w:szCs w:val="24"/>
    </w:rPr>
  </w:style>
  <w:style w:type="paragraph" w:customStyle="1" w:styleId="68">
    <w:name w:val="大汉方案正文"/>
    <w:basedOn w:val="1"/>
    <w:autoRedefine/>
    <w:qFormat/>
    <w:uiPriority w:val="99"/>
    <w:pPr>
      <w:spacing w:line="360" w:lineRule="auto"/>
      <w:ind w:firstLine="200" w:firstLineChars="200"/>
    </w:pPr>
    <w:rPr>
      <w:rFonts w:ascii="Arial" w:hAnsi="Arial" w:cs="Arial"/>
      <w:sz w:val="24"/>
      <w:szCs w:val="24"/>
    </w:rPr>
  </w:style>
  <w:style w:type="character" w:customStyle="1" w:styleId="69">
    <w:name w:val="正文缩进 Char"/>
    <w:link w:val="12"/>
    <w:autoRedefine/>
    <w:qFormat/>
    <w:uiPriority w:val="99"/>
  </w:style>
  <w:style w:type="character" w:customStyle="1" w:styleId="70">
    <w:name w:val="纯文本 Char1"/>
    <w:autoRedefine/>
    <w:qFormat/>
    <w:uiPriority w:val="99"/>
    <w:rPr>
      <w:rFonts w:ascii="宋体" w:hAnsi="Courier New" w:cs="宋体"/>
      <w:kern w:val="2"/>
      <w:sz w:val="21"/>
      <w:szCs w:val="21"/>
    </w:rPr>
  </w:style>
  <w:style w:type="character" w:customStyle="1" w:styleId="71">
    <w:name w:val="批注文字 Char1"/>
    <w:autoRedefine/>
    <w:qFormat/>
    <w:uiPriority w:val="99"/>
    <w:rPr>
      <w:rFonts w:ascii="Times New Roman" w:hAnsi="Times New Roman" w:eastAsia="宋体" w:cs="Times New Roman"/>
      <w:sz w:val="24"/>
      <w:szCs w:val="24"/>
    </w:rPr>
  </w:style>
  <w:style w:type="paragraph" w:customStyle="1" w:styleId="72">
    <w:name w:val="retrait3"/>
    <w:basedOn w:val="1"/>
    <w:autoRedefine/>
    <w:qFormat/>
    <w:uiPriority w:val="99"/>
    <w:pPr>
      <w:widowControl/>
      <w:spacing w:before="20" w:after="20"/>
      <w:ind w:left="851"/>
      <w:jc w:val="left"/>
    </w:pPr>
    <w:rPr>
      <w:rFonts w:ascii="Arial" w:hAnsi="Arial" w:cs="Arial"/>
      <w:kern w:val="0"/>
      <w:sz w:val="24"/>
      <w:szCs w:val="24"/>
      <w:lang w:val="en-GB"/>
    </w:rPr>
  </w:style>
  <w:style w:type="character" w:customStyle="1" w:styleId="73">
    <w:name w:val="apple-converted-space"/>
    <w:autoRedefine/>
    <w:qFormat/>
    <w:uiPriority w:val="99"/>
  </w:style>
  <w:style w:type="paragraph" w:customStyle="1" w:styleId="74">
    <w:name w:val="xl26"/>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5">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6">
    <w:name w:val="列出段落2"/>
    <w:basedOn w:val="1"/>
    <w:autoRedefine/>
    <w:qFormat/>
    <w:uiPriority w:val="99"/>
    <w:pPr>
      <w:ind w:firstLine="420" w:firstLineChars="200"/>
    </w:pPr>
    <w:rPr>
      <w:rFonts w:ascii="Calibri" w:hAnsi="Calibri" w:cs="Calibri"/>
      <w:sz w:val="21"/>
      <w:szCs w:val="21"/>
    </w:rPr>
  </w:style>
  <w:style w:type="paragraph" w:customStyle="1" w:styleId="77">
    <w:name w:val="无间隔2"/>
    <w:autoRedefine/>
    <w:qFormat/>
    <w:uiPriority w:val="99"/>
    <w:pPr>
      <w:widowControl w:val="0"/>
      <w:jc w:val="both"/>
    </w:pPr>
    <w:rPr>
      <w:rFonts w:ascii="Calibri" w:hAnsi="Calibri" w:eastAsia="宋体" w:cs="Calibri"/>
      <w:kern w:val="2"/>
      <w:sz w:val="21"/>
      <w:szCs w:val="21"/>
      <w:lang w:val="en-US" w:eastAsia="zh-CN" w:bidi="ar-SA"/>
    </w:rPr>
  </w:style>
  <w:style w:type="character" w:customStyle="1" w:styleId="78">
    <w:name w:val="标题 3 Char1"/>
    <w:autoRedefine/>
    <w:qFormat/>
    <w:uiPriority w:val="99"/>
    <w:rPr>
      <w:rFonts w:ascii="Times New Roman" w:hAnsi="Times New Roman" w:eastAsia="宋体" w:cs="Times New Roman"/>
      <w:sz w:val="20"/>
      <w:szCs w:val="20"/>
    </w:rPr>
  </w:style>
  <w:style w:type="paragraph" w:customStyle="1" w:styleId="79">
    <w:name w:val="Char Char11 Char Char Char Char"/>
    <w:basedOn w:val="1"/>
    <w:autoRedefine/>
    <w:qFormat/>
    <w:uiPriority w:val="99"/>
    <w:pPr>
      <w:tabs>
        <w:tab w:val="left" w:pos="360"/>
      </w:tabs>
    </w:pPr>
    <w:rPr>
      <w:sz w:val="21"/>
      <w:szCs w:val="21"/>
    </w:rPr>
  </w:style>
  <w:style w:type="paragraph" w:customStyle="1" w:styleId="80">
    <w:name w:val="xl65"/>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81">
    <w:name w:val="xl66"/>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82">
    <w:name w:val="xl67"/>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83">
    <w:name w:val="xl68"/>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84">
    <w:name w:val="xl69"/>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85">
    <w:name w:val="xl70"/>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86">
    <w:name w:val="xl71"/>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87">
    <w:name w:val="xl72"/>
    <w:basedOn w:val="1"/>
    <w:autoRedefine/>
    <w:qFormat/>
    <w:uiPriority w:val="99"/>
    <w:pPr>
      <w:widowControl/>
      <w:spacing w:before="100" w:beforeAutospacing="1" w:after="100" w:afterAutospacing="1"/>
      <w:jc w:val="left"/>
    </w:pPr>
    <w:rPr>
      <w:rFonts w:ascii="宋体" w:hAnsi="宋体" w:cs="宋体"/>
      <w:kern w:val="0"/>
      <w:sz w:val="16"/>
      <w:szCs w:val="16"/>
    </w:rPr>
  </w:style>
  <w:style w:type="paragraph" w:customStyle="1" w:styleId="88">
    <w:name w:val="xl73"/>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89">
    <w:name w:val="xl74"/>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90">
    <w:name w:val="xl75"/>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91">
    <w:name w:val="xl76"/>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92">
    <w:name w:val="xl77"/>
    <w:basedOn w:val="1"/>
    <w:autoRedefine/>
    <w:qFormat/>
    <w:uiPriority w:val="99"/>
    <w:pPr>
      <w:widowControl/>
      <w:spacing w:before="100" w:beforeAutospacing="1" w:after="100" w:afterAutospacing="1"/>
      <w:jc w:val="left"/>
    </w:pPr>
    <w:rPr>
      <w:rFonts w:ascii="宋体" w:hAnsi="宋体" w:cs="宋体"/>
      <w:kern w:val="0"/>
      <w:sz w:val="16"/>
      <w:szCs w:val="16"/>
    </w:rPr>
  </w:style>
  <w:style w:type="paragraph" w:customStyle="1" w:styleId="93">
    <w:name w:val="xl78"/>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94">
    <w:name w:val="xl79"/>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95">
    <w:name w:val="xl80"/>
    <w:basedOn w:val="1"/>
    <w:autoRedefine/>
    <w:qFormat/>
    <w:uiPriority w:val="99"/>
    <w:pPr>
      <w:widowControl/>
      <w:spacing w:before="100" w:beforeAutospacing="1" w:after="100" w:afterAutospacing="1"/>
      <w:jc w:val="left"/>
    </w:pPr>
    <w:rPr>
      <w:rFonts w:ascii="宋体" w:hAnsi="宋体" w:cs="宋体"/>
      <w:b/>
      <w:bCs/>
      <w:kern w:val="0"/>
      <w:sz w:val="18"/>
      <w:szCs w:val="18"/>
    </w:rPr>
  </w:style>
  <w:style w:type="paragraph" w:customStyle="1" w:styleId="96">
    <w:name w:val="xl81"/>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rPr>
  </w:style>
  <w:style w:type="paragraph" w:customStyle="1" w:styleId="97">
    <w:name w:val="xl82"/>
    <w:basedOn w:val="1"/>
    <w:autoRedefine/>
    <w:qFormat/>
    <w:uiPriority w:val="99"/>
    <w:pPr>
      <w:widowControl/>
      <w:shd w:val="clear" w:color="000000" w:fill="C0C0C0"/>
      <w:spacing w:before="100" w:beforeAutospacing="1" w:after="100" w:afterAutospacing="1"/>
      <w:jc w:val="left"/>
    </w:pPr>
    <w:rPr>
      <w:rFonts w:ascii="宋体" w:hAnsi="宋体" w:cs="宋体"/>
      <w:b/>
      <w:bCs/>
      <w:kern w:val="0"/>
      <w:sz w:val="18"/>
      <w:szCs w:val="18"/>
    </w:rPr>
  </w:style>
  <w:style w:type="paragraph" w:customStyle="1" w:styleId="98">
    <w:name w:val="xl83"/>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u w:val="single"/>
    </w:rPr>
  </w:style>
  <w:style w:type="paragraph" w:customStyle="1" w:styleId="99">
    <w:name w:val="xl84"/>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rPr>
  </w:style>
  <w:style w:type="paragraph" w:customStyle="1" w:styleId="100">
    <w:name w:val="xl85"/>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u w:val="single"/>
    </w:rPr>
  </w:style>
  <w:style w:type="paragraph" w:customStyle="1" w:styleId="101">
    <w:name w:val="xl86"/>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u w:val="single"/>
    </w:rPr>
  </w:style>
  <w:style w:type="paragraph" w:customStyle="1" w:styleId="102">
    <w:name w:val="xl87"/>
    <w:basedOn w:val="1"/>
    <w:autoRedefine/>
    <w:qFormat/>
    <w:uiPriority w:val="99"/>
    <w:pPr>
      <w:widowControl/>
      <w:spacing w:before="100" w:beforeAutospacing="1" w:after="100" w:afterAutospacing="1"/>
      <w:jc w:val="left"/>
    </w:pPr>
    <w:rPr>
      <w:rFonts w:ascii="宋体" w:hAnsi="宋体" w:cs="宋体"/>
      <w:b/>
      <w:bCs/>
      <w:kern w:val="0"/>
      <w:sz w:val="16"/>
      <w:szCs w:val="16"/>
    </w:rPr>
  </w:style>
  <w:style w:type="paragraph" w:customStyle="1" w:styleId="103">
    <w:name w:val="xl88"/>
    <w:basedOn w:val="1"/>
    <w:autoRedefine/>
    <w:qFormat/>
    <w:uiPriority w:val="99"/>
    <w:pPr>
      <w:widowControl/>
      <w:spacing w:before="100" w:beforeAutospacing="1" w:after="100" w:afterAutospacing="1"/>
      <w:jc w:val="center"/>
    </w:pPr>
    <w:rPr>
      <w:rFonts w:ascii="宋体" w:hAnsi="宋体" w:cs="宋体"/>
      <w:b/>
      <w:bCs/>
      <w:kern w:val="0"/>
      <w:sz w:val="18"/>
      <w:szCs w:val="18"/>
    </w:rPr>
  </w:style>
  <w:style w:type="paragraph" w:customStyle="1" w:styleId="104">
    <w:name w:val="xl89"/>
    <w:basedOn w:val="1"/>
    <w:autoRedefine/>
    <w:qFormat/>
    <w:uiPriority w:val="99"/>
    <w:pPr>
      <w:widowControl/>
      <w:spacing w:before="100" w:beforeAutospacing="1" w:after="100" w:afterAutospacing="1"/>
      <w:jc w:val="center"/>
    </w:pPr>
    <w:rPr>
      <w:rFonts w:ascii="宋体" w:hAnsi="宋体" w:cs="宋体"/>
      <w:kern w:val="0"/>
      <w:sz w:val="18"/>
      <w:szCs w:val="18"/>
      <w:u w:val="single"/>
    </w:rPr>
  </w:style>
  <w:style w:type="paragraph" w:customStyle="1" w:styleId="105">
    <w:name w:val="xl90"/>
    <w:basedOn w:val="1"/>
    <w:autoRedefine/>
    <w:qFormat/>
    <w:uiPriority w:val="99"/>
    <w:pPr>
      <w:widowControl/>
      <w:spacing w:before="100" w:beforeAutospacing="1" w:after="100" w:afterAutospacing="1"/>
      <w:jc w:val="center"/>
    </w:pPr>
    <w:rPr>
      <w:rFonts w:ascii="宋体" w:hAnsi="宋体" w:cs="宋体"/>
      <w:b/>
      <w:bCs/>
      <w:kern w:val="0"/>
      <w:sz w:val="18"/>
      <w:szCs w:val="18"/>
    </w:rPr>
  </w:style>
  <w:style w:type="paragraph" w:customStyle="1" w:styleId="106">
    <w:name w:val="xl91"/>
    <w:basedOn w:val="1"/>
    <w:autoRedefine/>
    <w:qFormat/>
    <w:uiPriority w:val="99"/>
    <w:pPr>
      <w:widowControl/>
      <w:spacing w:before="100" w:beforeAutospacing="1" w:after="100" w:afterAutospacing="1"/>
      <w:jc w:val="center"/>
    </w:pPr>
    <w:rPr>
      <w:rFonts w:ascii="宋体" w:hAnsi="宋体" w:cs="宋体"/>
      <w:b/>
      <w:bCs/>
      <w:kern w:val="0"/>
      <w:sz w:val="18"/>
      <w:szCs w:val="18"/>
    </w:rPr>
  </w:style>
  <w:style w:type="paragraph" w:customStyle="1" w:styleId="107">
    <w:name w:val="xl92"/>
    <w:basedOn w:val="1"/>
    <w:autoRedefine/>
    <w:qFormat/>
    <w:uiPriority w:val="99"/>
    <w:pPr>
      <w:widowControl/>
      <w:spacing w:before="100" w:beforeAutospacing="1" w:after="100" w:afterAutospacing="1"/>
      <w:jc w:val="center"/>
    </w:pPr>
    <w:rPr>
      <w:rFonts w:ascii="宋体" w:hAnsi="宋体" w:cs="宋体"/>
      <w:b/>
      <w:bCs/>
      <w:kern w:val="0"/>
      <w:sz w:val="18"/>
      <w:szCs w:val="18"/>
    </w:rPr>
  </w:style>
  <w:style w:type="paragraph" w:customStyle="1" w:styleId="108">
    <w:name w:val="xl93"/>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rPr>
  </w:style>
  <w:style w:type="paragraph" w:customStyle="1" w:styleId="109">
    <w:name w:val="xl94"/>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rPr>
  </w:style>
  <w:style w:type="paragraph" w:customStyle="1" w:styleId="110">
    <w:name w:val="xl95"/>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rPr>
  </w:style>
  <w:style w:type="paragraph" w:customStyle="1" w:styleId="111">
    <w:name w:val="xl96"/>
    <w:basedOn w:val="1"/>
    <w:autoRedefine/>
    <w:qFormat/>
    <w:uiPriority w:val="99"/>
    <w:pPr>
      <w:widowControl/>
      <w:spacing w:before="100" w:beforeAutospacing="1" w:after="100" w:afterAutospacing="1"/>
      <w:jc w:val="center"/>
    </w:pPr>
    <w:rPr>
      <w:rFonts w:ascii="宋体" w:hAnsi="宋体" w:cs="宋体"/>
      <w:b/>
      <w:bCs/>
      <w:kern w:val="0"/>
      <w:sz w:val="18"/>
      <w:szCs w:val="18"/>
    </w:rPr>
  </w:style>
  <w:style w:type="paragraph" w:customStyle="1" w:styleId="112">
    <w:name w:val="xl97"/>
    <w:basedOn w:val="1"/>
    <w:autoRedefine/>
    <w:qFormat/>
    <w:uiPriority w:val="99"/>
    <w:pPr>
      <w:widowControl/>
      <w:spacing w:before="100" w:beforeAutospacing="1" w:after="100" w:afterAutospacing="1"/>
      <w:jc w:val="center"/>
    </w:pPr>
    <w:rPr>
      <w:rFonts w:ascii="宋体" w:hAnsi="宋体" w:cs="宋体"/>
      <w:b/>
      <w:bCs/>
      <w:color w:val="DD0806"/>
      <w:kern w:val="0"/>
      <w:sz w:val="18"/>
      <w:szCs w:val="18"/>
    </w:rPr>
  </w:style>
  <w:style w:type="paragraph" w:customStyle="1" w:styleId="113">
    <w:name w:val="xl98"/>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114">
    <w:name w:val="xl99"/>
    <w:basedOn w:val="1"/>
    <w:autoRedefine/>
    <w:qFormat/>
    <w:uiPriority w:val="99"/>
    <w:pPr>
      <w:widowControl/>
      <w:shd w:val="clear" w:color="000000" w:fill="C0C0C0"/>
      <w:spacing w:before="100" w:beforeAutospacing="1" w:after="100" w:afterAutospacing="1"/>
      <w:jc w:val="left"/>
    </w:pPr>
    <w:rPr>
      <w:rFonts w:ascii="宋体" w:hAnsi="宋体" w:cs="宋体"/>
      <w:b/>
      <w:bCs/>
      <w:kern w:val="0"/>
      <w:sz w:val="18"/>
      <w:szCs w:val="18"/>
    </w:rPr>
  </w:style>
  <w:style w:type="paragraph" w:customStyle="1" w:styleId="115">
    <w:name w:val="xl100"/>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rPr>
  </w:style>
  <w:style w:type="paragraph" w:customStyle="1" w:styleId="116">
    <w:name w:val="xl101"/>
    <w:basedOn w:val="1"/>
    <w:autoRedefine/>
    <w:qFormat/>
    <w:uiPriority w:val="99"/>
    <w:pPr>
      <w:widowControl/>
      <w:spacing w:before="100" w:beforeAutospacing="1" w:after="100" w:afterAutospacing="1"/>
      <w:jc w:val="center"/>
    </w:pPr>
    <w:rPr>
      <w:rFonts w:ascii="宋体" w:hAnsi="宋体" w:cs="宋体"/>
      <w:b/>
      <w:bCs/>
      <w:kern w:val="0"/>
      <w:sz w:val="18"/>
      <w:szCs w:val="18"/>
      <w:u w:val="single"/>
    </w:rPr>
  </w:style>
  <w:style w:type="table" w:customStyle="1" w:styleId="117">
    <w:name w:val="Table Normal1"/>
    <w:autoRedefine/>
    <w:semiHidden/>
    <w:qFormat/>
    <w:uiPriority w:val="99"/>
    <w:pPr>
      <w:widowControl w:val="0"/>
      <w:autoSpaceDE w:val="0"/>
      <w:autoSpaceDN w:val="0"/>
    </w:pPr>
    <w:rPr>
      <w:rFonts w:cs="Calibri"/>
      <w:sz w:val="22"/>
      <w:lang w:eastAsia="en-US"/>
    </w:rPr>
    <w:tblPr>
      <w:tblCellMar>
        <w:top w:w="0" w:type="dxa"/>
        <w:left w:w="0" w:type="dxa"/>
        <w:bottom w:w="0" w:type="dxa"/>
        <w:right w:w="0" w:type="dxa"/>
      </w:tblCellMar>
    </w:tblPr>
  </w:style>
  <w:style w:type="paragraph" w:customStyle="1" w:styleId="118">
    <w:name w:val="Table Paragraph"/>
    <w:basedOn w:val="1"/>
    <w:autoRedefine/>
    <w:qFormat/>
    <w:uiPriority w:val="99"/>
    <w:pPr>
      <w:autoSpaceDE w:val="0"/>
      <w:autoSpaceDN w:val="0"/>
      <w:jc w:val="left"/>
    </w:pPr>
    <w:rPr>
      <w:rFonts w:ascii="Noto Sans Mono CJK JP Regular" w:hAnsi="Noto Sans Mono CJK JP Regular" w:cs="Noto Sans Mono CJK JP Regular"/>
      <w:kern w:val="0"/>
      <w:sz w:val="22"/>
      <w:szCs w:val="22"/>
      <w:lang w:val="zh-CN"/>
    </w:rPr>
  </w:style>
  <w:style w:type="character" w:customStyle="1" w:styleId="119">
    <w:name w:val="三级标题 字符"/>
    <w:basedOn w:val="35"/>
    <w:link w:val="120"/>
    <w:autoRedefine/>
    <w:qFormat/>
    <w:uiPriority w:val="99"/>
    <w:rPr>
      <w:rFonts w:eastAsia="黑体"/>
      <w:b/>
      <w:sz w:val="28"/>
      <w:szCs w:val="22"/>
    </w:rPr>
  </w:style>
  <w:style w:type="paragraph" w:customStyle="1" w:styleId="120">
    <w:name w:val="三级标题"/>
    <w:basedOn w:val="1"/>
    <w:link w:val="119"/>
    <w:autoRedefine/>
    <w:qFormat/>
    <w:uiPriority w:val="99"/>
    <w:pPr>
      <w:outlineLvl w:val="2"/>
    </w:pPr>
    <w:rPr>
      <w:rFonts w:eastAsia="黑体"/>
      <w:b/>
      <w:szCs w:val="22"/>
    </w:rPr>
  </w:style>
  <w:style w:type="paragraph" w:customStyle="1" w:styleId="121">
    <w:name w:val="图表内容"/>
    <w:basedOn w:val="1"/>
    <w:autoRedefine/>
    <w:qFormat/>
    <w:uiPriority w:val="99"/>
    <w:pPr>
      <w:kinsoku w:val="0"/>
      <w:overflowPunct w:val="0"/>
      <w:autoSpaceDE w:val="0"/>
      <w:autoSpaceDN w:val="0"/>
    </w:pPr>
    <w:rPr>
      <w:bCs/>
      <w:sz w:val="21"/>
    </w:rPr>
  </w:style>
  <w:style w:type="paragraph" w:customStyle="1" w:styleId="122">
    <w:name w:val="图表标题"/>
    <w:basedOn w:val="1"/>
    <w:autoRedefine/>
    <w:qFormat/>
    <w:uiPriority w:val="99"/>
    <w:pPr>
      <w:kinsoku w:val="0"/>
      <w:overflowPunct w:val="0"/>
      <w:autoSpaceDE w:val="0"/>
      <w:autoSpaceDN w:val="0"/>
      <w:adjustRightInd w:val="0"/>
      <w:snapToGrid w:val="0"/>
      <w:spacing w:line="440" w:lineRule="exact"/>
      <w:jc w:val="center"/>
    </w:pPr>
    <w:rPr>
      <w:rFonts w:eastAsia="黑体" w:cs="宋体"/>
      <w:b/>
    </w:rPr>
  </w:style>
  <w:style w:type="character" w:customStyle="1" w:styleId="123">
    <w:name w:val="NormalCharacter"/>
    <w:autoRedefine/>
    <w:qFormat/>
    <w:uiPriority w:val="0"/>
    <w:rPr>
      <w:rFonts w:ascii="Times New Roman" w:hAnsi="Times New Roman" w:eastAsia="宋体" w:cs="Times New Roman"/>
      <w:kern w:val="2"/>
      <w:sz w:val="28"/>
      <w:szCs w:val="28"/>
      <w:lang w:val="en-US" w:eastAsia="zh-CN" w:bidi="ar-SA"/>
    </w:rPr>
  </w:style>
  <w:style w:type="character" w:customStyle="1" w:styleId="124">
    <w:name w:val="layui-laypage-curr"/>
    <w:basedOn w:val="35"/>
    <w:autoRedefine/>
    <w:qFormat/>
    <w:uiPriority w:val="0"/>
  </w:style>
  <w:style w:type="character" w:customStyle="1" w:styleId="125">
    <w:name w:val="success"/>
    <w:basedOn w:val="35"/>
    <w:autoRedefine/>
    <w:qFormat/>
    <w:uiPriority w:val="0"/>
    <w:rPr>
      <w:color w:val="2DC12D"/>
    </w:rPr>
  </w:style>
  <w:style w:type="character" w:customStyle="1" w:styleId="126">
    <w:name w:val="next-item"/>
    <w:basedOn w:val="35"/>
    <w:autoRedefine/>
    <w:qFormat/>
    <w:uiPriority w:val="0"/>
    <w:rPr>
      <w:color w:val="333333"/>
      <w:bdr w:val="single" w:color="CCD0D6" w:sz="6" w:space="0"/>
    </w:rPr>
  </w:style>
  <w:style w:type="character" w:customStyle="1" w:styleId="127">
    <w:name w:val="danger"/>
    <w:basedOn w:val="35"/>
    <w:autoRedefine/>
    <w:qFormat/>
    <w:uiPriority w:val="0"/>
    <w:rPr>
      <w:color w:val="FF2200"/>
    </w:rPr>
  </w:style>
  <w:style w:type="character" w:customStyle="1" w:styleId="128">
    <w:name w:val="danger1"/>
    <w:basedOn w:val="35"/>
    <w:autoRedefine/>
    <w:qFormat/>
    <w:uiPriority w:val="0"/>
    <w:rPr>
      <w:color w:val="FF2200"/>
    </w:rPr>
  </w:style>
  <w:style w:type="character" w:customStyle="1" w:styleId="129">
    <w:name w:val="success1"/>
    <w:basedOn w:val="35"/>
    <w:autoRedefine/>
    <w:qFormat/>
    <w:uiPriority w:val="0"/>
    <w:rPr>
      <w:color w:val="2DC12D"/>
      <w:bdr w:val="single" w:color="CCD0D6" w:sz="12" w:space="0"/>
      <w:shd w:val="clear" w:color="auto" w:fill="FFFFFF"/>
    </w:rPr>
  </w:style>
  <w:style w:type="paragraph" w:customStyle="1" w:styleId="130">
    <w:name w:val="样式 标题 2 + Times New Roman 四号 非加粗 段前: 5 磅 段后: 0 磅 行距: 固定值 20..."/>
    <w:basedOn w:val="3"/>
    <w:autoRedefine/>
    <w:qFormat/>
    <w:uiPriority w:val="0"/>
    <w:pPr>
      <w:tabs>
        <w:tab w:val="left" w:pos="576"/>
      </w:tabs>
      <w:spacing w:before="100" w:after="0" w:line="400" w:lineRule="exact"/>
    </w:pPr>
    <w:rPr>
      <w:rFonts w:ascii="Times New Roman" w:hAnsi="Times New Roman" w:cs="宋体"/>
      <w:b w:val="0"/>
      <w:bCs w:val="0"/>
      <w:szCs w:val="20"/>
    </w:rPr>
  </w:style>
  <w:style w:type="paragraph" w:customStyle="1" w:styleId="131">
    <w:name w:val="样式 标题 3 + (中文) 黑体 小四 非加粗 段前: 7.8 磅 段后: 0 磅 行距: 固定值 20 磅"/>
    <w:basedOn w:val="4"/>
    <w:autoRedefine/>
    <w:qFormat/>
    <w:uiPriority w:val="0"/>
    <w:pPr>
      <w:tabs>
        <w:tab w:val="left" w:pos="1260"/>
      </w:tabs>
      <w:spacing w:before="0" w:after="0" w:line="400" w:lineRule="exact"/>
    </w:pPr>
    <w:rPr>
      <w:rFonts w:eastAsia="黑体"/>
      <w:b w:val="0"/>
      <w:bCs w:val="0"/>
      <w:sz w:val="24"/>
      <w:szCs w:val="20"/>
    </w:rPr>
  </w:style>
  <w:style w:type="paragraph" w:customStyle="1" w:styleId="132">
    <w:name w:val="1"/>
    <w:basedOn w:val="1"/>
    <w:autoRedefine/>
    <w:qFormat/>
    <w:uiPriority w:val="0"/>
  </w:style>
  <w:style w:type="paragraph" w:customStyle="1" w:styleId="133">
    <w:name w:val="Table Text"/>
    <w:basedOn w:val="1"/>
    <w:autoRedefine/>
    <w:semiHidden/>
    <w:qFormat/>
    <w:uiPriority w:val="0"/>
    <w:rPr>
      <w:rFonts w:ascii="微软雅黑" w:hAnsi="微软雅黑" w:eastAsia="微软雅黑" w:cs="微软雅黑"/>
      <w:sz w:val="24"/>
      <w:szCs w:val="24"/>
      <w:lang w:eastAsia="en-US"/>
    </w:rPr>
  </w:style>
  <w:style w:type="table" w:customStyle="1" w:styleId="134">
    <w:name w:val="Table Normal"/>
    <w:autoRedefine/>
    <w:semiHidden/>
    <w:unhideWhenUsed/>
    <w:qFormat/>
    <w:uiPriority w:val="0"/>
    <w:tblPr>
      <w:tblCellMar>
        <w:top w:w="0" w:type="dxa"/>
        <w:left w:w="0" w:type="dxa"/>
        <w:bottom w:w="0" w:type="dxa"/>
        <w:right w:w="0" w:type="dxa"/>
      </w:tblCellMar>
    </w:tblPr>
  </w:style>
  <w:style w:type="paragraph" w:customStyle="1" w:styleId="135">
    <w:name w:val="正文（首行缩进两字）"/>
    <w:basedOn w:val="1"/>
    <w:autoRedefine/>
    <w:qFormat/>
    <w:uiPriority w:val="0"/>
  </w:style>
  <w:style w:type="paragraph" w:customStyle="1" w:styleId="136">
    <w:name w:val="样式 WG标题3居中 + 行距: 固定值 18 磅"/>
    <w:basedOn w:val="1"/>
    <w:autoRedefine/>
    <w:qFormat/>
    <w:uiPriority w:val="0"/>
    <w:pPr>
      <w:spacing w:before="100" w:beforeAutospacing="1" w:after="100" w:afterAutospacing="1" w:line="360" w:lineRule="exact"/>
      <w:jc w:val="center"/>
      <w:outlineLvl w:val="2"/>
    </w:pPr>
    <w:rPr>
      <w:rFonts w:cs="宋体"/>
      <w:b/>
      <w:bCs/>
      <w:sz w:val="32"/>
      <w:szCs w:val="20"/>
    </w:rPr>
  </w:style>
  <w:style w:type="character" w:customStyle="1" w:styleId="137">
    <w:name w:val="wg正文 仿宋_GB2312 四号"/>
    <w:autoRedefine/>
    <w:qFormat/>
    <w:uiPriority w:val="0"/>
    <w:rPr>
      <w:rFonts w:ascii="仿宋_GB2312" w:hAnsi="仿宋_GB2312" w:eastAsia="仿宋_GB2312"/>
      <w:sz w:val="28"/>
    </w:rPr>
  </w:style>
  <w:style w:type="paragraph" w:customStyle="1" w:styleId="138">
    <w:name w:val="正文_1"/>
    <w:autoRedefine/>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QBPC</Company>
  <Pages>1</Pages>
  <Words>1834</Words>
  <Characters>10460</Characters>
  <Lines>87</Lines>
  <Paragraphs>24</Paragraphs>
  <TotalTime>0</TotalTime>
  <ScaleCrop>false</ScaleCrop>
  <LinksUpToDate>false</LinksUpToDate>
  <CharactersWithSpaces>12270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2018-06-05T06:24:00Z</dcterms:created>
  <dc:creator>wzg</dc:creator>
  <cp:lastModifiedBy>刘敏</cp:lastModifiedBy>
  <cp:lastPrinted>2024-03-20T06:50:00Z</cp:lastPrinted>
  <dcterms:modified xsi:type="dcterms:W3CDTF">2024-03-20T08:36:16Z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D1E22BE522DC439F91308803FDBDBE74_13</vt:lpwstr>
  </property>
</Properties>
</file>